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6EAA" w14:textId="77777777" w:rsidR="009A42B9" w:rsidRDefault="009A42B9">
      <w:pPr>
        <w:pStyle w:val="BodyText"/>
        <w:rPr>
          <w:rFonts w:ascii="Times New Roman"/>
          <w:sz w:val="20"/>
        </w:rPr>
      </w:pPr>
    </w:p>
    <w:p w14:paraId="66895356" w14:textId="77777777" w:rsidR="009A42B9" w:rsidRDefault="009A42B9">
      <w:pPr>
        <w:pStyle w:val="BodyText"/>
        <w:rPr>
          <w:rFonts w:ascii="Times New Roman"/>
          <w:sz w:val="20"/>
        </w:rPr>
      </w:pPr>
    </w:p>
    <w:p w14:paraId="1A36EDF3" w14:textId="0B98A7B3" w:rsidR="009A42B9" w:rsidRDefault="00B97171">
      <w:pPr>
        <w:pStyle w:val="Heading2"/>
        <w:numPr>
          <w:ilvl w:val="1"/>
          <w:numId w:val="6"/>
        </w:numPr>
        <w:tabs>
          <w:tab w:val="left" w:pos="3313"/>
        </w:tabs>
      </w:pPr>
      <w:r>
        <w:t xml:space="preserve">National </w:t>
      </w:r>
      <w:r>
        <w:rPr>
          <w:spacing w:val="-3"/>
        </w:rPr>
        <w:t xml:space="preserve">Team </w:t>
      </w:r>
      <w:r>
        <w:t>Selection</w:t>
      </w:r>
      <w:r>
        <w:rPr>
          <w:spacing w:val="-14"/>
        </w:rPr>
        <w:t xml:space="preserve"> </w:t>
      </w:r>
      <w:r>
        <w:rPr>
          <w:spacing w:val="-2"/>
        </w:rPr>
        <w:t>Policy</w:t>
      </w:r>
      <w:r w:rsidR="006B429A">
        <w:rPr>
          <w:spacing w:val="-2"/>
        </w:rPr>
        <w:t xml:space="preserve"> – 2026 Team</w:t>
      </w:r>
    </w:p>
    <w:p w14:paraId="48535194" w14:textId="77777777" w:rsidR="009A42B9" w:rsidRDefault="009A42B9">
      <w:pPr>
        <w:pStyle w:val="BodyText"/>
        <w:spacing w:before="9"/>
        <w:rPr>
          <w:rFonts w:ascii="Calibri Light"/>
          <w:sz w:val="15"/>
        </w:rPr>
      </w:pPr>
    </w:p>
    <w:p w14:paraId="3F6D6D7D" w14:textId="77777777" w:rsidR="009A42B9" w:rsidRPr="00546E10" w:rsidRDefault="00B97171">
      <w:pPr>
        <w:pStyle w:val="BodyText"/>
        <w:spacing w:before="57"/>
        <w:ind w:left="100"/>
        <w:rPr>
          <w:rFonts w:ascii="Times New Roman" w:hAnsi="Times New Roman" w:cs="Times New Roman"/>
          <w:sz w:val="24"/>
          <w:szCs w:val="24"/>
        </w:rPr>
      </w:pPr>
      <w:r w:rsidRPr="00546E10">
        <w:rPr>
          <w:rFonts w:ascii="Times New Roman" w:hAnsi="Times New Roman" w:cs="Times New Roman"/>
          <w:sz w:val="24"/>
          <w:szCs w:val="24"/>
          <w:u w:val="single"/>
        </w:rPr>
        <w:t>National Team Selection</w:t>
      </w:r>
    </w:p>
    <w:p w14:paraId="640E1C44" w14:textId="77777777" w:rsidR="009A42B9" w:rsidRPr="00546E10" w:rsidRDefault="009A42B9">
      <w:pPr>
        <w:pStyle w:val="BodyText"/>
        <w:spacing w:before="4"/>
        <w:rPr>
          <w:rFonts w:ascii="Times New Roman" w:hAnsi="Times New Roman" w:cs="Times New Roman"/>
          <w:sz w:val="24"/>
          <w:szCs w:val="24"/>
        </w:rPr>
      </w:pPr>
    </w:p>
    <w:p w14:paraId="18A7038A" w14:textId="26A1A18B" w:rsidR="006B429A" w:rsidRPr="00546E10" w:rsidRDefault="00B97171">
      <w:pPr>
        <w:pStyle w:val="BodyText"/>
        <w:spacing w:before="56"/>
        <w:ind w:left="273" w:right="196"/>
        <w:rPr>
          <w:rFonts w:ascii="Times New Roman" w:hAnsi="Times New Roman" w:cs="Times New Roman"/>
          <w:sz w:val="24"/>
          <w:szCs w:val="24"/>
        </w:rPr>
      </w:pPr>
      <w:r w:rsidRPr="00546E10">
        <w:rPr>
          <w:rFonts w:ascii="Times New Roman" w:hAnsi="Times New Roman" w:cs="Times New Roman"/>
          <w:sz w:val="24"/>
          <w:szCs w:val="24"/>
        </w:rPr>
        <w:t xml:space="preserve">Team Canada will </w:t>
      </w:r>
      <w:r w:rsidR="00235326" w:rsidRPr="00546E10">
        <w:rPr>
          <w:rFonts w:ascii="Times New Roman" w:hAnsi="Times New Roman" w:cs="Times New Roman"/>
          <w:sz w:val="24"/>
          <w:szCs w:val="24"/>
        </w:rPr>
        <w:t>comprise</w:t>
      </w:r>
      <w:r w:rsidR="002F7047" w:rsidRPr="00546E10">
        <w:rPr>
          <w:rFonts w:ascii="Times New Roman" w:hAnsi="Times New Roman" w:cs="Times New Roman"/>
          <w:sz w:val="24"/>
          <w:szCs w:val="24"/>
        </w:rPr>
        <w:t xml:space="preserve"> of</w:t>
      </w:r>
      <w:r w:rsidRPr="00546E10">
        <w:rPr>
          <w:rFonts w:ascii="Times New Roman" w:hAnsi="Times New Roman" w:cs="Times New Roman"/>
          <w:sz w:val="24"/>
          <w:szCs w:val="24"/>
        </w:rPr>
        <w:t xml:space="preserve"> eight men and eight women. The top six women and top six men finishers at the annual Canadian Team Trials (CTT) automatically qualify for the team. The National Selection Committee will select two women and two men from applications submitted</w:t>
      </w:r>
      <w:r w:rsidR="00E3781A" w:rsidRPr="00546E10">
        <w:rPr>
          <w:rFonts w:ascii="Times New Roman" w:hAnsi="Times New Roman" w:cs="Times New Roman"/>
          <w:sz w:val="24"/>
          <w:szCs w:val="24"/>
        </w:rPr>
        <w:t xml:space="preserve"> by</w:t>
      </w:r>
      <w:r w:rsidRPr="00546E10">
        <w:rPr>
          <w:rFonts w:ascii="Times New Roman" w:hAnsi="Times New Roman" w:cs="Times New Roman"/>
          <w:sz w:val="24"/>
          <w:szCs w:val="24"/>
        </w:rPr>
        <w:t xml:space="preserve"> email to </w:t>
      </w:r>
      <w:hyperlink r:id="rId7">
        <w:r w:rsidRPr="00546E10">
          <w:rPr>
            <w:rFonts w:ascii="Times New Roman" w:hAnsi="Times New Roman" w:cs="Times New Roman"/>
            <w:sz w:val="24"/>
            <w:szCs w:val="24"/>
          </w:rPr>
          <w:t xml:space="preserve">selections@tenpincanada.com </w:t>
        </w:r>
      </w:hyperlink>
      <w:r w:rsidRPr="00546E10">
        <w:rPr>
          <w:rFonts w:ascii="Times New Roman" w:hAnsi="Times New Roman" w:cs="Times New Roman"/>
          <w:sz w:val="24"/>
          <w:szCs w:val="24"/>
        </w:rPr>
        <w:t xml:space="preserve">or </w:t>
      </w:r>
      <w:r w:rsidR="008936E5" w:rsidRPr="00546E10">
        <w:rPr>
          <w:rFonts w:ascii="Times New Roman" w:hAnsi="Times New Roman" w:cs="Times New Roman"/>
          <w:sz w:val="24"/>
          <w:szCs w:val="24"/>
        </w:rPr>
        <w:t>hand-delivered</w:t>
      </w:r>
      <w:r w:rsidRPr="00546E10">
        <w:rPr>
          <w:rFonts w:ascii="Times New Roman" w:hAnsi="Times New Roman" w:cs="Times New Roman"/>
          <w:sz w:val="24"/>
          <w:szCs w:val="24"/>
        </w:rPr>
        <w:t xml:space="preserve"> at CTT 202</w:t>
      </w:r>
      <w:r w:rsidR="006B429A" w:rsidRPr="00546E10">
        <w:rPr>
          <w:rFonts w:ascii="Times New Roman" w:hAnsi="Times New Roman" w:cs="Times New Roman"/>
          <w:sz w:val="24"/>
          <w:szCs w:val="24"/>
        </w:rPr>
        <w:t>6</w:t>
      </w:r>
      <w:r w:rsidRPr="00546E10">
        <w:rPr>
          <w:rFonts w:ascii="Times New Roman" w:hAnsi="Times New Roman" w:cs="Times New Roman"/>
          <w:sz w:val="24"/>
          <w:szCs w:val="24"/>
        </w:rPr>
        <w:t>.</w:t>
      </w:r>
    </w:p>
    <w:p w14:paraId="50C6418D" w14:textId="77777777" w:rsidR="006B429A" w:rsidRPr="00546E10" w:rsidRDefault="006B429A">
      <w:pPr>
        <w:pStyle w:val="BodyText"/>
        <w:spacing w:before="56"/>
        <w:ind w:left="273" w:right="196"/>
        <w:rPr>
          <w:rFonts w:ascii="Times New Roman" w:hAnsi="Times New Roman" w:cs="Times New Roman"/>
          <w:sz w:val="24"/>
          <w:szCs w:val="24"/>
        </w:rPr>
      </w:pPr>
    </w:p>
    <w:p w14:paraId="0C5F3DF7" w14:textId="3CA6A2A8" w:rsidR="009A42B9" w:rsidRPr="00546E10" w:rsidRDefault="00B97171">
      <w:pPr>
        <w:pStyle w:val="BodyText"/>
        <w:spacing w:before="56"/>
        <w:ind w:left="273" w:right="196"/>
        <w:rPr>
          <w:rFonts w:ascii="Times New Roman" w:hAnsi="Times New Roman" w:cs="Times New Roman"/>
          <w:sz w:val="24"/>
          <w:szCs w:val="24"/>
        </w:rPr>
      </w:pPr>
      <w:r w:rsidRPr="00546E10">
        <w:rPr>
          <w:rFonts w:ascii="Times New Roman" w:hAnsi="Times New Roman" w:cs="Times New Roman"/>
          <w:position w:val="1"/>
          <w:sz w:val="24"/>
          <w:szCs w:val="24"/>
        </w:rPr>
        <w:t xml:space="preserve">The selections will be made no </w:t>
      </w:r>
      <w:r w:rsidRPr="00546E10">
        <w:rPr>
          <w:rFonts w:ascii="Times New Roman" w:hAnsi="Times New Roman" w:cs="Times New Roman"/>
          <w:sz w:val="24"/>
          <w:szCs w:val="24"/>
        </w:rPr>
        <w:t xml:space="preserve">later than </w:t>
      </w:r>
      <w:r w:rsidR="00961404" w:rsidRPr="00546E10">
        <w:rPr>
          <w:rFonts w:ascii="Times New Roman" w:hAnsi="Times New Roman" w:cs="Times New Roman"/>
          <w:sz w:val="24"/>
          <w:szCs w:val="24"/>
        </w:rPr>
        <w:t xml:space="preserve">14 </w:t>
      </w:r>
      <w:r w:rsidRPr="00546E10">
        <w:rPr>
          <w:rFonts w:ascii="Times New Roman" w:hAnsi="Times New Roman" w:cs="Times New Roman"/>
          <w:sz w:val="24"/>
          <w:szCs w:val="24"/>
        </w:rPr>
        <w:t xml:space="preserve">days after the </w:t>
      </w:r>
      <w:r w:rsidR="002F7047" w:rsidRPr="00546E10">
        <w:rPr>
          <w:rFonts w:ascii="Times New Roman" w:hAnsi="Times New Roman" w:cs="Times New Roman"/>
          <w:sz w:val="24"/>
          <w:szCs w:val="24"/>
        </w:rPr>
        <w:t>application deadline</w:t>
      </w:r>
      <w:r w:rsidRPr="00546E10">
        <w:rPr>
          <w:rFonts w:ascii="Times New Roman" w:hAnsi="Times New Roman" w:cs="Times New Roman"/>
          <w:sz w:val="24"/>
          <w:szCs w:val="24"/>
          <w:u w:val="single"/>
        </w:rPr>
        <w:t xml:space="preserve">. </w:t>
      </w:r>
      <w:r w:rsidR="008936E5" w:rsidRPr="00546E10">
        <w:rPr>
          <w:rFonts w:ascii="Times New Roman" w:hAnsi="Times New Roman" w:cs="Times New Roman"/>
          <w:sz w:val="24"/>
          <w:szCs w:val="24"/>
          <w:u w:val="single"/>
        </w:rPr>
        <w:t>The deadline for 2026 applications is January 17, 2026.</w:t>
      </w:r>
      <w:r w:rsidR="008936E5" w:rsidRPr="00546E10">
        <w:rPr>
          <w:rFonts w:ascii="Times New Roman" w:hAnsi="Times New Roman" w:cs="Times New Roman"/>
          <w:sz w:val="24"/>
          <w:szCs w:val="24"/>
        </w:rPr>
        <w:t xml:space="preserve"> </w:t>
      </w:r>
      <w:r w:rsidR="00961404" w:rsidRPr="00546E10">
        <w:rPr>
          <w:rFonts w:ascii="Times New Roman" w:hAnsi="Times New Roman" w:cs="Times New Roman"/>
          <w:sz w:val="24"/>
          <w:szCs w:val="24"/>
        </w:rPr>
        <w:t xml:space="preserve">The </w:t>
      </w:r>
      <w:r w:rsidRPr="00546E10">
        <w:rPr>
          <w:rFonts w:ascii="Times New Roman" w:hAnsi="Times New Roman" w:cs="Times New Roman"/>
          <w:sz w:val="24"/>
          <w:szCs w:val="24"/>
        </w:rPr>
        <w:t>Selection Committee may delay the announcement due to travelling or acquiring more information.</w:t>
      </w:r>
    </w:p>
    <w:p w14:paraId="3CD8D75D" w14:textId="77777777" w:rsidR="009A42B9" w:rsidRPr="00546E10" w:rsidRDefault="009A42B9">
      <w:pPr>
        <w:pStyle w:val="BodyText"/>
        <w:spacing w:before="7"/>
        <w:rPr>
          <w:rFonts w:ascii="Times New Roman" w:hAnsi="Times New Roman" w:cs="Times New Roman"/>
          <w:sz w:val="24"/>
          <w:szCs w:val="24"/>
        </w:rPr>
      </w:pPr>
    </w:p>
    <w:p w14:paraId="65CAF22F" w14:textId="2DC2FAA0" w:rsidR="009A42B9" w:rsidRPr="00546E10" w:rsidRDefault="00B97171">
      <w:pPr>
        <w:pStyle w:val="BodyText"/>
        <w:ind w:left="273" w:right="982"/>
        <w:rPr>
          <w:rFonts w:ascii="Times New Roman" w:hAnsi="Times New Roman" w:cs="Times New Roman"/>
          <w:sz w:val="24"/>
          <w:szCs w:val="24"/>
        </w:rPr>
      </w:pPr>
      <w:r w:rsidRPr="00546E10">
        <w:rPr>
          <w:rFonts w:ascii="Times New Roman" w:hAnsi="Times New Roman" w:cs="Times New Roman"/>
          <w:sz w:val="24"/>
          <w:szCs w:val="24"/>
        </w:rPr>
        <w:t>Applicants must complete the application and biography forms as well as provide a complete resume of performances in national and international competitions, training, and performance objectives</w:t>
      </w:r>
      <w:r w:rsidR="00E3781A" w:rsidRPr="00546E10">
        <w:rPr>
          <w:rFonts w:ascii="Times New Roman" w:hAnsi="Times New Roman" w:cs="Times New Roman"/>
          <w:sz w:val="24"/>
          <w:szCs w:val="24"/>
        </w:rPr>
        <w:t xml:space="preserve"> for the past 5 years</w:t>
      </w:r>
      <w:r w:rsidRPr="00546E10">
        <w:rPr>
          <w:rFonts w:ascii="Times New Roman" w:hAnsi="Times New Roman" w:cs="Times New Roman"/>
          <w:sz w:val="24"/>
          <w:szCs w:val="24"/>
        </w:rPr>
        <w:t>.</w:t>
      </w:r>
    </w:p>
    <w:p w14:paraId="35B9E864" w14:textId="77777777" w:rsidR="009A42B9" w:rsidRPr="00546E10" w:rsidRDefault="009A42B9">
      <w:pPr>
        <w:pStyle w:val="BodyText"/>
        <w:spacing w:before="5"/>
        <w:rPr>
          <w:rFonts w:ascii="Times New Roman" w:hAnsi="Times New Roman" w:cs="Times New Roman"/>
          <w:sz w:val="24"/>
          <w:szCs w:val="24"/>
        </w:rPr>
      </w:pPr>
    </w:p>
    <w:p w14:paraId="5E181F8F" w14:textId="4FA36A1F" w:rsidR="00E44799" w:rsidRPr="00546E10" w:rsidRDefault="00B97171" w:rsidP="00D2424C">
      <w:pPr>
        <w:pStyle w:val="BodyText"/>
        <w:spacing w:before="57"/>
        <w:ind w:left="273" w:right="326"/>
        <w:rPr>
          <w:rFonts w:ascii="Times New Roman" w:hAnsi="Times New Roman" w:cs="Times New Roman"/>
          <w:sz w:val="24"/>
          <w:szCs w:val="24"/>
        </w:rPr>
      </w:pPr>
      <w:r w:rsidRPr="00546E10">
        <w:rPr>
          <w:rFonts w:ascii="Times New Roman" w:hAnsi="Times New Roman" w:cs="Times New Roman"/>
          <w:spacing w:val="-3"/>
          <w:sz w:val="24"/>
          <w:szCs w:val="24"/>
        </w:rPr>
        <w:t xml:space="preserve">The </w:t>
      </w:r>
      <w:r w:rsidRPr="00546E10">
        <w:rPr>
          <w:rFonts w:ascii="Times New Roman" w:hAnsi="Times New Roman" w:cs="Times New Roman"/>
          <w:sz w:val="24"/>
          <w:szCs w:val="24"/>
        </w:rPr>
        <w:t xml:space="preserve">NSC will be comprised of </w:t>
      </w:r>
      <w:r w:rsidR="00E44799" w:rsidRPr="00546E10">
        <w:rPr>
          <w:rFonts w:ascii="Times New Roman" w:hAnsi="Times New Roman" w:cs="Times New Roman"/>
          <w:sz w:val="24"/>
          <w:szCs w:val="24"/>
        </w:rPr>
        <w:t xml:space="preserve">a maximum of </w:t>
      </w:r>
      <w:r w:rsidR="00E3781A" w:rsidRPr="00546E10">
        <w:rPr>
          <w:rFonts w:ascii="Times New Roman" w:hAnsi="Times New Roman" w:cs="Times New Roman"/>
          <w:sz w:val="24"/>
          <w:szCs w:val="24"/>
        </w:rPr>
        <w:t>five</w:t>
      </w:r>
      <w:r w:rsidRPr="00546E10">
        <w:rPr>
          <w:rFonts w:ascii="Times New Roman" w:hAnsi="Times New Roman" w:cs="Times New Roman"/>
          <w:sz w:val="24"/>
          <w:szCs w:val="24"/>
        </w:rPr>
        <w:t xml:space="preserve"> members</w:t>
      </w:r>
      <w:r w:rsidR="00D2424C" w:rsidRPr="00546E10">
        <w:rPr>
          <w:rFonts w:ascii="Times New Roman" w:hAnsi="Times New Roman" w:cs="Times New Roman"/>
          <w:sz w:val="24"/>
          <w:szCs w:val="24"/>
        </w:rPr>
        <w:t>:</w:t>
      </w:r>
      <w:r w:rsidRPr="00546E10">
        <w:rPr>
          <w:rFonts w:ascii="Times New Roman" w:hAnsi="Times New Roman" w:cs="Times New Roman"/>
          <w:sz w:val="24"/>
          <w:szCs w:val="24"/>
        </w:rPr>
        <w:t xml:space="preserve"> the </w:t>
      </w:r>
      <w:r w:rsidR="00D2424C" w:rsidRPr="00546E10">
        <w:rPr>
          <w:rFonts w:ascii="Times New Roman" w:hAnsi="Times New Roman" w:cs="Times New Roman"/>
          <w:sz w:val="24"/>
          <w:szCs w:val="24"/>
        </w:rPr>
        <w:t>High-Performance</w:t>
      </w:r>
      <w:r w:rsidRPr="00546E10">
        <w:rPr>
          <w:rFonts w:ascii="Times New Roman" w:hAnsi="Times New Roman" w:cs="Times New Roman"/>
          <w:sz w:val="24"/>
          <w:szCs w:val="24"/>
        </w:rPr>
        <w:t xml:space="preserve"> Director, the Executive Director, </w:t>
      </w:r>
      <w:r w:rsidR="00D2424C" w:rsidRPr="00546E10">
        <w:rPr>
          <w:rFonts w:ascii="Times New Roman" w:hAnsi="Times New Roman" w:cs="Times New Roman"/>
          <w:sz w:val="24"/>
          <w:szCs w:val="24"/>
        </w:rPr>
        <w:t xml:space="preserve">a </w:t>
      </w:r>
      <w:r w:rsidR="00E3781A" w:rsidRPr="00546E10">
        <w:rPr>
          <w:rFonts w:ascii="Times New Roman" w:hAnsi="Times New Roman" w:cs="Times New Roman"/>
          <w:sz w:val="24"/>
          <w:szCs w:val="24"/>
        </w:rPr>
        <w:t>Member of the CTF Board appointed by the HPD and ED</w:t>
      </w:r>
      <w:r w:rsidR="00D2424C" w:rsidRPr="00546E10">
        <w:rPr>
          <w:rFonts w:ascii="Times New Roman" w:hAnsi="Times New Roman" w:cs="Times New Roman"/>
          <w:sz w:val="24"/>
          <w:szCs w:val="24"/>
        </w:rPr>
        <w:t>,</w:t>
      </w:r>
      <w:r w:rsidR="00E3781A" w:rsidRPr="00546E10">
        <w:rPr>
          <w:rFonts w:ascii="Times New Roman" w:hAnsi="Times New Roman" w:cs="Times New Roman"/>
          <w:sz w:val="24"/>
          <w:szCs w:val="24"/>
        </w:rPr>
        <w:t xml:space="preserve"> </w:t>
      </w:r>
      <w:r w:rsidRPr="00546E10">
        <w:rPr>
          <w:rFonts w:ascii="Times New Roman" w:hAnsi="Times New Roman" w:cs="Times New Roman"/>
          <w:sz w:val="24"/>
          <w:szCs w:val="24"/>
        </w:rPr>
        <w:t>and</w:t>
      </w:r>
      <w:r w:rsidR="00F42AF5" w:rsidRPr="00546E10">
        <w:rPr>
          <w:rFonts w:ascii="Times New Roman" w:hAnsi="Times New Roman" w:cs="Times New Roman"/>
          <w:sz w:val="24"/>
          <w:szCs w:val="24"/>
        </w:rPr>
        <w:t>/or</w:t>
      </w:r>
      <w:r w:rsidRPr="00546E10">
        <w:rPr>
          <w:rFonts w:ascii="Times New Roman" w:hAnsi="Times New Roman" w:cs="Times New Roman"/>
          <w:sz w:val="24"/>
          <w:szCs w:val="24"/>
        </w:rPr>
        <w:t xml:space="preserve"> past athlete(s) appointed by the HPD</w:t>
      </w:r>
      <w:r w:rsidR="00E3781A" w:rsidRPr="00546E10">
        <w:rPr>
          <w:rFonts w:ascii="Times New Roman" w:hAnsi="Times New Roman" w:cs="Times New Roman"/>
          <w:sz w:val="24"/>
          <w:szCs w:val="24"/>
        </w:rPr>
        <w:t xml:space="preserve"> and ED</w:t>
      </w:r>
      <w:r w:rsidR="00007349" w:rsidRPr="00546E10">
        <w:rPr>
          <w:rFonts w:ascii="Times New Roman" w:hAnsi="Times New Roman" w:cs="Times New Roman"/>
          <w:sz w:val="24"/>
          <w:szCs w:val="24"/>
        </w:rPr>
        <w:t xml:space="preserve">.  Head Coach and National </w:t>
      </w:r>
      <w:r w:rsidR="00B15C02" w:rsidRPr="00546E10">
        <w:rPr>
          <w:rFonts w:ascii="Times New Roman" w:hAnsi="Times New Roman" w:cs="Times New Roman"/>
          <w:sz w:val="24"/>
          <w:szCs w:val="24"/>
        </w:rPr>
        <w:t xml:space="preserve">Team Coaches will provide input.  </w:t>
      </w:r>
      <w:r w:rsidRPr="00546E10">
        <w:rPr>
          <w:rFonts w:ascii="Times New Roman" w:hAnsi="Times New Roman" w:cs="Times New Roman"/>
          <w:sz w:val="24"/>
          <w:szCs w:val="24"/>
        </w:rPr>
        <w:t xml:space="preserve"> </w:t>
      </w:r>
      <w:r w:rsidR="007858E6" w:rsidRPr="00546E10">
        <w:rPr>
          <w:rFonts w:ascii="Times New Roman" w:hAnsi="Times New Roman" w:cs="Times New Roman"/>
          <w:sz w:val="24"/>
          <w:szCs w:val="24"/>
        </w:rPr>
        <w:t>If Selection Committee has less than 5 members, they can appoint temporary members as needed</w:t>
      </w:r>
      <w:r w:rsidR="00851EA3" w:rsidRPr="00546E10">
        <w:rPr>
          <w:rFonts w:ascii="Times New Roman" w:hAnsi="Times New Roman" w:cs="Times New Roman"/>
          <w:sz w:val="24"/>
          <w:szCs w:val="24"/>
        </w:rPr>
        <w:t xml:space="preserve"> for selection.</w:t>
      </w:r>
    </w:p>
    <w:p w14:paraId="5DCE3B1F" w14:textId="77777777" w:rsidR="00E44799" w:rsidRPr="00546E10" w:rsidRDefault="00E44799" w:rsidP="00D2424C">
      <w:pPr>
        <w:pStyle w:val="BodyText"/>
        <w:spacing w:before="57"/>
        <w:ind w:left="273" w:right="326"/>
        <w:rPr>
          <w:rFonts w:ascii="Times New Roman" w:hAnsi="Times New Roman" w:cs="Times New Roman"/>
          <w:sz w:val="24"/>
          <w:szCs w:val="24"/>
        </w:rPr>
      </w:pPr>
    </w:p>
    <w:p w14:paraId="433137E7" w14:textId="5E7F8996" w:rsidR="009A42B9" w:rsidRPr="00546E10" w:rsidRDefault="00B97171" w:rsidP="00D2424C">
      <w:pPr>
        <w:pStyle w:val="BodyText"/>
        <w:spacing w:before="57"/>
        <w:ind w:left="273" w:right="326"/>
        <w:rPr>
          <w:rFonts w:ascii="Times New Roman" w:hAnsi="Times New Roman" w:cs="Times New Roman"/>
          <w:sz w:val="24"/>
          <w:szCs w:val="24"/>
        </w:rPr>
      </w:pPr>
      <w:r w:rsidRPr="00546E10">
        <w:rPr>
          <w:rFonts w:ascii="Times New Roman" w:hAnsi="Times New Roman" w:cs="Times New Roman"/>
          <w:sz w:val="24"/>
          <w:szCs w:val="24"/>
          <w:u w:val="single"/>
        </w:rPr>
        <w:t>Standards for Selection of National Team</w:t>
      </w:r>
    </w:p>
    <w:p w14:paraId="523A717C" w14:textId="77777777" w:rsidR="009A42B9" w:rsidRPr="00546E10" w:rsidRDefault="009A42B9">
      <w:pPr>
        <w:pStyle w:val="BodyText"/>
        <w:rPr>
          <w:rFonts w:ascii="Times New Roman" w:hAnsi="Times New Roman" w:cs="Times New Roman"/>
          <w:sz w:val="24"/>
          <w:szCs w:val="24"/>
        </w:rPr>
      </w:pPr>
    </w:p>
    <w:p w14:paraId="27207059" w14:textId="29A26902" w:rsidR="009A42B9" w:rsidRPr="00546E10" w:rsidRDefault="00B97171">
      <w:pPr>
        <w:pStyle w:val="BodyText"/>
        <w:spacing w:before="56"/>
        <w:ind w:left="273" w:right="196"/>
        <w:rPr>
          <w:rFonts w:ascii="Times New Roman" w:hAnsi="Times New Roman" w:cs="Times New Roman"/>
          <w:sz w:val="24"/>
          <w:szCs w:val="24"/>
        </w:rPr>
      </w:pPr>
      <w:r w:rsidRPr="00546E10">
        <w:rPr>
          <w:rFonts w:ascii="Times New Roman" w:hAnsi="Times New Roman" w:cs="Times New Roman"/>
          <w:sz w:val="24"/>
          <w:szCs w:val="24"/>
        </w:rPr>
        <w:t xml:space="preserve">The NSC is charged with selecting those athletes who are most likely to create the strongest National Team. The NSC shall have the latitude to consider any qualifications and criteria </w:t>
      </w:r>
      <w:r w:rsidR="00B15C02" w:rsidRPr="00546E10">
        <w:rPr>
          <w:rFonts w:ascii="Times New Roman" w:hAnsi="Times New Roman" w:cs="Times New Roman"/>
          <w:sz w:val="24"/>
          <w:szCs w:val="24"/>
        </w:rPr>
        <w:t>that</w:t>
      </w:r>
      <w:r w:rsidRPr="00546E10">
        <w:rPr>
          <w:rFonts w:ascii="Times New Roman" w:hAnsi="Times New Roman" w:cs="Times New Roman"/>
          <w:sz w:val="24"/>
          <w:szCs w:val="24"/>
        </w:rPr>
        <w:t xml:space="preserve"> the NSC believes would be helpful in creating the strongest team.</w:t>
      </w:r>
    </w:p>
    <w:p w14:paraId="2282D90E" w14:textId="77777777" w:rsidR="009A42B9" w:rsidRPr="00546E10" w:rsidRDefault="009A42B9">
      <w:pPr>
        <w:pStyle w:val="BodyText"/>
        <w:spacing w:before="8"/>
        <w:rPr>
          <w:rFonts w:ascii="Times New Roman" w:hAnsi="Times New Roman" w:cs="Times New Roman"/>
          <w:sz w:val="24"/>
          <w:szCs w:val="24"/>
        </w:rPr>
      </w:pPr>
    </w:p>
    <w:p w14:paraId="10CDB5F2" w14:textId="77777777" w:rsidR="009A42B9" w:rsidRPr="00546E10" w:rsidRDefault="00B97171">
      <w:pPr>
        <w:pStyle w:val="BodyText"/>
        <w:ind w:left="273" w:right="196"/>
        <w:rPr>
          <w:rFonts w:ascii="Times New Roman" w:hAnsi="Times New Roman" w:cs="Times New Roman"/>
          <w:sz w:val="24"/>
          <w:szCs w:val="24"/>
        </w:rPr>
      </w:pPr>
      <w:r w:rsidRPr="00546E10">
        <w:rPr>
          <w:rFonts w:ascii="Times New Roman" w:hAnsi="Times New Roman" w:cs="Times New Roman"/>
          <w:sz w:val="24"/>
          <w:szCs w:val="24"/>
        </w:rPr>
        <w:t>In evaluating athletes for possible additions to Team Canada, it is anticipated that the NSC will consider the biography form completed by each athlete and at least the following criteria:</w:t>
      </w:r>
    </w:p>
    <w:p w14:paraId="3EC9BFCF" w14:textId="77777777" w:rsidR="009A42B9" w:rsidRPr="00546E10" w:rsidRDefault="009A42B9">
      <w:pPr>
        <w:pStyle w:val="BodyText"/>
        <w:spacing w:before="11"/>
        <w:rPr>
          <w:rFonts w:ascii="Times New Roman" w:hAnsi="Times New Roman" w:cs="Times New Roman"/>
          <w:sz w:val="24"/>
          <w:szCs w:val="24"/>
        </w:rPr>
      </w:pPr>
    </w:p>
    <w:p w14:paraId="5CD03932" w14:textId="77777777" w:rsidR="009A42B9" w:rsidRPr="00546E10" w:rsidRDefault="00B97171">
      <w:pPr>
        <w:pStyle w:val="ListParagraph"/>
        <w:numPr>
          <w:ilvl w:val="0"/>
          <w:numId w:val="5"/>
        </w:numPr>
        <w:tabs>
          <w:tab w:val="left" w:pos="1701"/>
          <w:tab w:val="left" w:pos="1702"/>
        </w:tabs>
        <w:ind w:right="351" w:hanging="720"/>
        <w:rPr>
          <w:rFonts w:ascii="Times New Roman" w:hAnsi="Times New Roman" w:cs="Times New Roman"/>
          <w:sz w:val="24"/>
          <w:szCs w:val="24"/>
        </w:rPr>
      </w:pPr>
      <w:r w:rsidRPr="00546E10">
        <w:rPr>
          <w:rFonts w:ascii="Times New Roman" w:hAnsi="Times New Roman" w:cs="Times New Roman"/>
          <w:b/>
          <w:sz w:val="24"/>
          <w:szCs w:val="24"/>
        </w:rPr>
        <w:t xml:space="preserve">Conduct: </w:t>
      </w:r>
      <w:r w:rsidRPr="00546E10">
        <w:rPr>
          <w:rFonts w:ascii="Times New Roman" w:hAnsi="Times New Roman" w:cs="Times New Roman"/>
          <w:sz w:val="24"/>
          <w:szCs w:val="24"/>
        </w:rPr>
        <w:t xml:space="preserve">The athlete must be in good standing with BFC/CTF; that is, all dues, fees, monies owed etc. are up </w:t>
      </w:r>
      <w:r w:rsidRPr="00546E10">
        <w:rPr>
          <w:rFonts w:ascii="Times New Roman" w:hAnsi="Times New Roman" w:cs="Times New Roman"/>
          <w:spacing w:val="-3"/>
          <w:sz w:val="24"/>
          <w:szCs w:val="24"/>
        </w:rPr>
        <w:t xml:space="preserve">to </w:t>
      </w:r>
      <w:r w:rsidRPr="00546E10">
        <w:rPr>
          <w:rFonts w:ascii="Times New Roman" w:hAnsi="Times New Roman" w:cs="Times New Roman"/>
          <w:sz w:val="24"/>
          <w:szCs w:val="24"/>
        </w:rPr>
        <w:t>date, and the athlete is currently not under suspension. Conduct also includes any inappropriate behavior before, during and after national and international</w:t>
      </w:r>
      <w:r w:rsidRPr="00546E10">
        <w:rPr>
          <w:rFonts w:ascii="Times New Roman" w:hAnsi="Times New Roman" w:cs="Times New Roman"/>
          <w:spacing w:val="1"/>
          <w:sz w:val="24"/>
          <w:szCs w:val="24"/>
        </w:rPr>
        <w:t xml:space="preserve"> </w:t>
      </w:r>
      <w:r w:rsidRPr="00546E10">
        <w:rPr>
          <w:rFonts w:ascii="Times New Roman" w:hAnsi="Times New Roman" w:cs="Times New Roman"/>
          <w:sz w:val="24"/>
          <w:szCs w:val="24"/>
        </w:rPr>
        <w:t>competitions.</w:t>
      </w:r>
    </w:p>
    <w:p w14:paraId="3B2F1A91" w14:textId="77777777" w:rsidR="009A42B9" w:rsidRPr="00546E10" w:rsidRDefault="009A42B9">
      <w:pPr>
        <w:pStyle w:val="BodyText"/>
        <w:spacing w:before="12"/>
        <w:rPr>
          <w:rFonts w:ascii="Times New Roman" w:hAnsi="Times New Roman" w:cs="Times New Roman"/>
          <w:sz w:val="24"/>
          <w:szCs w:val="24"/>
        </w:rPr>
      </w:pPr>
    </w:p>
    <w:p w14:paraId="191AF9A1" w14:textId="77777777" w:rsidR="009A42B9" w:rsidRPr="00546E10" w:rsidRDefault="00B97171">
      <w:pPr>
        <w:pStyle w:val="BodyText"/>
        <w:ind w:left="1713" w:right="783"/>
        <w:rPr>
          <w:rFonts w:ascii="Times New Roman" w:hAnsi="Times New Roman" w:cs="Times New Roman"/>
          <w:sz w:val="24"/>
          <w:szCs w:val="24"/>
        </w:rPr>
      </w:pPr>
      <w:r w:rsidRPr="00546E10">
        <w:rPr>
          <w:rFonts w:ascii="Times New Roman" w:hAnsi="Times New Roman" w:cs="Times New Roman"/>
          <w:sz w:val="24"/>
          <w:szCs w:val="24"/>
        </w:rPr>
        <w:t>Conduct also includes previous team commitments associated with the Athlete Monitoring Software, administration deadlines, training deadline and overall commitment to the High Performance Program.</w:t>
      </w:r>
    </w:p>
    <w:p w14:paraId="3AE75DDF" w14:textId="77777777" w:rsidR="009A42B9" w:rsidRPr="00546E10" w:rsidRDefault="009A42B9">
      <w:pPr>
        <w:rPr>
          <w:rFonts w:ascii="Times New Roman" w:hAnsi="Times New Roman" w:cs="Times New Roman"/>
          <w:sz w:val="24"/>
          <w:szCs w:val="24"/>
        </w:rPr>
        <w:sectPr w:rsidR="009A42B9" w:rsidRPr="00546E10" w:rsidSect="00B34590">
          <w:headerReference w:type="default" r:id="rId8"/>
          <w:footerReference w:type="default" r:id="rId9"/>
          <w:type w:val="continuous"/>
          <w:pgSz w:w="12240" w:h="15840"/>
          <w:pgMar w:top="1580" w:right="1320" w:bottom="1480" w:left="1340" w:header="660" w:footer="1281" w:gutter="0"/>
          <w:cols w:space="720"/>
        </w:sectPr>
      </w:pPr>
    </w:p>
    <w:p w14:paraId="5908F952" w14:textId="77777777" w:rsidR="009A42B9" w:rsidRPr="00546E10" w:rsidRDefault="009A42B9">
      <w:pPr>
        <w:pStyle w:val="BodyText"/>
        <w:rPr>
          <w:rFonts w:ascii="Times New Roman" w:hAnsi="Times New Roman" w:cs="Times New Roman"/>
          <w:sz w:val="24"/>
          <w:szCs w:val="24"/>
        </w:rPr>
      </w:pPr>
    </w:p>
    <w:p w14:paraId="4851994D" w14:textId="77777777" w:rsidR="009A42B9" w:rsidRPr="00546E10" w:rsidRDefault="009A42B9">
      <w:pPr>
        <w:pStyle w:val="BodyText"/>
        <w:rPr>
          <w:rFonts w:ascii="Times New Roman" w:hAnsi="Times New Roman" w:cs="Times New Roman"/>
          <w:sz w:val="24"/>
          <w:szCs w:val="24"/>
        </w:rPr>
      </w:pPr>
    </w:p>
    <w:p w14:paraId="7D7308FE" w14:textId="77777777" w:rsidR="009A42B9" w:rsidRPr="00546E10" w:rsidRDefault="009A42B9">
      <w:pPr>
        <w:pStyle w:val="BodyText"/>
        <w:spacing w:before="7"/>
        <w:rPr>
          <w:rFonts w:ascii="Times New Roman" w:hAnsi="Times New Roman" w:cs="Times New Roman"/>
          <w:sz w:val="24"/>
          <w:szCs w:val="24"/>
        </w:rPr>
      </w:pPr>
    </w:p>
    <w:p w14:paraId="412CF94D" w14:textId="77777777" w:rsidR="009A42B9" w:rsidRPr="00546E10" w:rsidRDefault="00B97171">
      <w:pPr>
        <w:pStyle w:val="ListParagraph"/>
        <w:numPr>
          <w:ilvl w:val="0"/>
          <w:numId w:val="5"/>
        </w:numPr>
        <w:tabs>
          <w:tab w:val="left" w:pos="1701"/>
          <w:tab w:val="left" w:pos="1702"/>
        </w:tabs>
        <w:ind w:left="1720" w:right="164" w:hanging="720"/>
        <w:rPr>
          <w:rFonts w:ascii="Times New Roman" w:hAnsi="Times New Roman" w:cs="Times New Roman"/>
          <w:sz w:val="24"/>
          <w:szCs w:val="24"/>
        </w:rPr>
      </w:pPr>
      <w:r w:rsidRPr="00546E10">
        <w:rPr>
          <w:rFonts w:ascii="Times New Roman" w:hAnsi="Times New Roman" w:cs="Times New Roman"/>
          <w:b/>
          <w:sz w:val="24"/>
          <w:szCs w:val="24"/>
        </w:rPr>
        <w:t xml:space="preserve">Performance: </w:t>
      </w:r>
      <w:r w:rsidRPr="00546E10">
        <w:rPr>
          <w:rFonts w:ascii="Times New Roman" w:hAnsi="Times New Roman" w:cs="Times New Roman"/>
          <w:sz w:val="24"/>
          <w:szCs w:val="24"/>
        </w:rPr>
        <w:t>This includes all international competition, as well as CTF, United States Bowling Congress (USBC), Collegiate, or Provincial sanctioned</w:t>
      </w:r>
      <w:r w:rsidRPr="00546E10">
        <w:rPr>
          <w:rFonts w:ascii="Times New Roman" w:hAnsi="Times New Roman" w:cs="Times New Roman"/>
          <w:spacing w:val="-18"/>
          <w:sz w:val="24"/>
          <w:szCs w:val="24"/>
        </w:rPr>
        <w:t xml:space="preserve"> </w:t>
      </w:r>
      <w:r w:rsidRPr="00546E10">
        <w:rPr>
          <w:rFonts w:ascii="Times New Roman" w:hAnsi="Times New Roman" w:cs="Times New Roman"/>
          <w:sz w:val="24"/>
          <w:szCs w:val="24"/>
        </w:rPr>
        <w:t>tournaments.</w:t>
      </w:r>
    </w:p>
    <w:p w14:paraId="7564D0B7" w14:textId="77777777" w:rsidR="009A42B9" w:rsidRPr="00546E10" w:rsidRDefault="00B97171">
      <w:pPr>
        <w:pStyle w:val="ListParagraph"/>
        <w:numPr>
          <w:ilvl w:val="0"/>
          <w:numId w:val="5"/>
        </w:numPr>
        <w:tabs>
          <w:tab w:val="left" w:pos="1701"/>
          <w:tab w:val="left" w:pos="1702"/>
        </w:tabs>
        <w:spacing w:before="70"/>
        <w:ind w:right="275" w:hanging="720"/>
        <w:rPr>
          <w:rFonts w:ascii="Times New Roman" w:hAnsi="Times New Roman" w:cs="Times New Roman"/>
          <w:sz w:val="24"/>
          <w:szCs w:val="24"/>
        </w:rPr>
      </w:pPr>
      <w:r w:rsidRPr="00546E10">
        <w:rPr>
          <w:rFonts w:ascii="Times New Roman" w:hAnsi="Times New Roman" w:cs="Times New Roman"/>
          <w:b/>
          <w:sz w:val="24"/>
          <w:szCs w:val="24"/>
        </w:rPr>
        <w:t>Physical</w:t>
      </w:r>
      <w:r w:rsidRPr="00546E10">
        <w:rPr>
          <w:rFonts w:ascii="Times New Roman" w:hAnsi="Times New Roman" w:cs="Times New Roman"/>
          <w:b/>
          <w:spacing w:val="-4"/>
          <w:sz w:val="24"/>
          <w:szCs w:val="24"/>
        </w:rPr>
        <w:t xml:space="preserve"> </w:t>
      </w:r>
      <w:r w:rsidRPr="00546E10">
        <w:rPr>
          <w:rFonts w:ascii="Times New Roman" w:hAnsi="Times New Roman" w:cs="Times New Roman"/>
          <w:b/>
          <w:sz w:val="24"/>
          <w:szCs w:val="24"/>
        </w:rPr>
        <w:t>Game:</w:t>
      </w:r>
      <w:r w:rsidRPr="00546E10">
        <w:rPr>
          <w:rFonts w:ascii="Times New Roman" w:hAnsi="Times New Roman" w:cs="Times New Roman"/>
          <w:b/>
          <w:spacing w:val="-3"/>
          <w:sz w:val="24"/>
          <w:szCs w:val="24"/>
        </w:rPr>
        <w:t xml:space="preserve"> </w:t>
      </w:r>
      <w:r w:rsidRPr="00546E10">
        <w:rPr>
          <w:rFonts w:ascii="Times New Roman" w:hAnsi="Times New Roman" w:cs="Times New Roman"/>
          <w:sz w:val="24"/>
          <w:szCs w:val="24"/>
        </w:rPr>
        <w:t>This</w:t>
      </w:r>
      <w:r w:rsidRPr="00546E10">
        <w:rPr>
          <w:rFonts w:ascii="Times New Roman" w:hAnsi="Times New Roman" w:cs="Times New Roman"/>
          <w:spacing w:val="-2"/>
          <w:sz w:val="24"/>
          <w:szCs w:val="24"/>
        </w:rPr>
        <w:t xml:space="preserve"> </w:t>
      </w:r>
      <w:r w:rsidRPr="00546E10">
        <w:rPr>
          <w:rFonts w:ascii="Times New Roman" w:hAnsi="Times New Roman" w:cs="Times New Roman"/>
          <w:sz w:val="24"/>
          <w:szCs w:val="24"/>
        </w:rPr>
        <w:t>includes,</w:t>
      </w:r>
      <w:r w:rsidRPr="00546E10">
        <w:rPr>
          <w:rFonts w:ascii="Times New Roman" w:hAnsi="Times New Roman" w:cs="Times New Roman"/>
          <w:spacing w:val="-1"/>
          <w:sz w:val="24"/>
          <w:szCs w:val="24"/>
        </w:rPr>
        <w:t xml:space="preserve"> </w:t>
      </w:r>
      <w:r w:rsidRPr="00546E10">
        <w:rPr>
          <w:rFonts w:ascii="Times New Roman" w:hAnsi="Times New Roman" w:cs="Times New Roman"/>
          <w:sz w:val="24"/>
          <w:szCs w:val="24"/>
        </w:rPr>
        <w:t>but</w:t>
      </w:r>
      <w:r w:rsidRPr="00546E10">
        <w:rPr>
          <w:rFonts w:ascii="Times New Roman" w:hAnsi="Times New Roman" w:cs="Times New Roman"/>
          <w:spacing w:val="-1"/>
          <w:sz w:val="24"/>
          <w:szCs w:val="24"/>
        </w:rPr>
        <w:t xml:space="preserve"> </w:t>
      </w:r>
      <w:r w:rsidRPr="00546E10">
        <w:rPr>
          <w:rFonts w:ascii="Times New Roman" w:hAnsi="Times New Roman" w:cs="Times New Roman"/>
          <w:sz w:val="24"/>
          <w:szCs w:val="24"/>
        </w:rPr>
        <w:t>is</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not</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limited</w:t>
      </w:r>
      <w:r w:rsidRPr="00546E10">
        <w:rPr>
          <w:rFonts w:ascii="Times New Roman" w:hAnsi="Times New Roman" w:cs="Times New Roman"/>
          <w:spacing w:val="-5"/>
          <w:sz w:val="24"/>
          <w:szCs w:val="24"/>
        </w:rPr>
        <w:t xml:space="preserve"> </w:t>
      </w:r>
      <w:r w:rsidRPr="00546E10">
        <w:rPr>
          <w:rFonts w:ascii="Times New Roman" w:hAnsi="Times New Roman" w:cs="Times New Roman"/>
          <w:spacing w:val="-3"/>
          <w:sz w:val="24"/>
          <w:szCs w:val="24"/>
        </w:rPr>
        <w:t>to</w:t>
      </w:r>
      <w:r w:rsidRPr="00546E10">
        <w:rPr>
          <w:rFonts w:ascii="Times New Roman" w:hAnsi="Times New Roman" w:cs="Times New Roman"/>
          <w:spacing w:val="-2"/>
          <w:sz w:val="24"/>
          <w:szCs w:val="24"/>
        </w:rPr>
        <w:t xml:space="preserve"> </w:t>
      </w:r>
      <w:r w:rsidRPr="00546E10">
        <w:rPr>
          <w:rFonts w:ascii="Times New Roman" w:hAnsi="Times New Roman" w:cs="Times New Roman"/>
          <w:sz w:val="24"/>
          <w:szCs w:val="24"/>
        </w:rPr>
        <w:t>the</w:t>
      </w:r>
      <w:r w:rsidRPr="00546E10">
        <w:rPr>
          <w:rFonts w:ascii="Times New Roman" w:hAnsi="Times New Roman" w:cs="Times New Roman"/>
          <w:spacing w:val="-6"/>
          <w:sz w:val="24"/>
          <w:szCs w:val="24"/>
        </w:rPr>
        <w:t xml:space="preserve"> </w:t>
      </w:r>
      <w:r w:rsidRPr="00546E10">
        <w:rPr>
          <w:rFonts w:ascii="Times New Roman" w:hAnsi="Times New Roman" w:cs="Times New Roman"/>
          <w:sz w:val="24"/>
          <w:szCs w:val="24"/>
        </w:rPr>
        <w:t>many</w:t>
      </w:r>
      <w:r w:rsidRPr="00546E10">
        <w:rPr>
          <w:rFonts w:ascii="Times New Roman" w:hAnsi="Times New Roman" w:cs="Times New Roman"/>
          <w:spacing w:val="-6"/>
          <w:sz w:val="24"/>
          <w:szCs w:val="24"/>
        </w:rPr>
        <w:t xml:space="preserve"> </w:t>
      </w:r>
      <w:r w:rsidRPr="00546E10">
        <w:rPr>
          <w:rFonts w:ascii="Times New Roman" w:hAnsi="Times New Roman" w:cs="Times New Roman"/>
          <w:sz w:val="24"/>
          <w:szCs w:val="24"/>
        </w:rPr>
        <w:t>physical</w:t>
      </w:r>
      <w:r w:rsidRPr="00546E10">
        <w:rPr>
          <w:rFonts w:ascii="Times New Roman" w:hAnsi="Times New Roman" w:cs="Times New Roman"/>
          <w:spacing w:val="-2"/>
          <w:sz w:val="24"/>
          <w:szCs w:val="24"/>
        </w:rPr>
        <w:t xml:space="preserve"> </w:t>
      </w:r>
      <w:r w:rsidRPr="00546E10">
        <w:rPr>
          <w:rFonts w:ascii="Times New Roman" w:hAnsi="Times New Roman" w:cs="Times New Roman"/>
          <w:sz w:val="24"/>
          <w:szCs w:val="24"/>
        </w:rPr>
        <w:t>elements,</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 xml:space="preserve">which comprise an athlete’s </w:t>
      </w:r>
      <w:r w:rsidRPr="00546E10">
        <w:rPr>
          <w:rFonts w:ascii="Times New Roman" w:hAnsi="Times New Roman" w:cs="Times New Roman"/>
          <w:spacing w:val="-3"/>
          <w:sz w:val="24"/>
          <w:szCs w:val="24"/>
        </w:rPr>
        <w:t xml:space="preserve">game </w:t>
      </w:r>
      <w:r w:rsidRPr="00546E10">
        <w:rPr>
          <w:rFonts w:ascii="Times New Roman" w:hAnsi="Times New Roman" w:cs="Times New Roman"/>
          <w:sz w:val="24"/>
          <w:szCs w:val="24"/>
        </w:rPr>
        <w:t xml:space="preserve">such as: approach, arm swing, timing, release versatility, speed control the ability to play different angles, shoot spares, change equipment and adjust </w:t>
      </w:r>
      <w:r w:rsidRPr="00546E10">
        <w:rPr>
          <w:rFonts w:ascii="Times New Roman" w:hAnsi="Times New Roman" w:cs="Times New Roman"/>
          <w:spacing w:val="-3"/>
          <w:sz w:val="24"/>
          <w:szCs w:val="24"/>
        </w:rPr>
        <w:t xml:space="preserve">to </w:t>
      </w:r>
      <w:r w:rsidRPr="00546E10">
        <w:rPr>
          <w:rFonts w:ascii="Times New Roman" w:hAnsi="Times New Roman" w:cs="Times New Roman"/>
          <w:sz w:val="24"/>
          <w:szCs w:val="24"/>
        </w:rPr>
        <w:t>different lane</w:t>
      </w:r>
      <w:r w:rsidRPr="00546E10">
        <w:rPr>
          <w:rFonts w:ascii="Times New Roman" w:hAnsi="Times New Roman" w:cs="Times New Roman"/>
          <w:spacing w:val="-3"/>
          <w:sz w:val="24"/>
          <w:szCs w:val="24"/>
        </w:rPr>
        <w:t xml:space="preserve"> </w:t>
      </w:r>
      <w:r w:rsidRPr="00546E10">
        <w:rPr>
          <w:rFonts w:ascii="Times New Roman" w:hAnsi="Times New Roman" w:cs="Times New Roman"/>
          <w:sz w:val="24"/>
          <w:szCs w:val="24"/>
        </w:rPr>
        <w:t>conditions.</w:t>
      </w:r>
    </w:p>
    <w:p w14:paraId="37A80334" w14:textId="77777777" w:rsidR="009A42B9" w:rsidRPr="00546E10" w:rsidRDefault="009A42B9">
      <w:pPr>
        <w:pStyle w:val="BodyText"/>
        <w:spacing w:before="7"/>
        <w:rPr>
          <w:rFonts w:ascii="Times New Roman" w:hAnsi="Times New Roman" w:cs="Times New Roman"/>
          <w:sz w:val="24"/>
          <w:szCs w:val="24"/>
        </w:rPr>
      </w:pPr>
    </w:p>
    <w:p w14:paraId="438FAC25" w14:textId="77777777" w:rsidR="009A42B9" w:rsidRPr="00546E10" w:rsidRDefault="00B97171">
      <w:pPr>
        <w:pStyle w:val="ListParagraph"/>
        <w:numPr>
          <w:ilvl w:val="0"/>
          <w:numId w:val="5"/>
        </w:numPr>
        <w:tabs>
          <w:tab w:val="left" w:pos="1701"/>
          <w:tab w:val="left" w:pos="1702"/>
        </w:tabs>
        <w:spacing w:line="237" w:lineRule="auto"/>
        <w:ind w:right="363" w:hanging="720"/>
        <w:rPr>
          <w:rFonts w:ascii="Times New Roman" w:hAnsi="Times New Roman" w:cs="Times New Roman"/>
          <w:sz w:val="24"/>
          <w:szCs w:val="24"/>
        </w:rPr>
      </w:pPr>
      <w:r w:rsidRPr="00546E10">
        <w:rPr>
          <w:rFonts w:ascii="Times New Roman" w:hAnsi="Times New Roman" w:cs="Times New Roman"/>
          <w:b/>
          <w:sz w:val="24"/>
          <w:szCs w:val="24"/>
        </w:rPr>
        <w:t xml:space="preserve">Mental Game: </w:t>
      </w:r>
      <w:r w:rsidRPr="00546E10">
        <w:rPr>
          <w:rFonts w:ascii="Times New Roman" w:hAnsi="Times New Roman" w:cs="Times New Roman"/>
          <w:sz w:val="24"/>
          <w:szCs w:val="24"/>
        </w:rPr>
        <w:t xml:space="preserve">This includes a variety </w:t>
      </w:r>
      <w:r w:rsidRPr="00546E10">
        <w:rPr>
          <w:rFonts w:ascii="Times New Roman" w:hAnsi="Times New Roman" w:cs="Times New Roman"/>
          <w:spacing w:val="2"/>
          <w:sz w:val="24"/>
          <w:szCs w:val="24"/>
        </w:rPr>
        <w:t xml:space="preserve">of </w:t>
      </w:r>
      <w:r w:rsidRPr="00546E10">
        <w:rPr>
          <w:rFonts w:ascii="Times New Roman" w:hAnsi="Times New Roman" w:cs="Times New Roman"/>
          <w:sz w:val="24"/>
          <w:szCs w:val="24"/>
        </w:rPr>
        <w:t>subjective factors. Examples are: coach- ability,</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adaptability,</w:t>
      </w:r>
      <w:r w:rsidRPr="00546E10">
        <w:rPr>
          <w:rFonts w:ascii="Times New Roman" w:hAnsi="Times New Roman" w:cs="Times New Roman"/>
          <w:spacing w:val="-7"/>
          <w:sz w:val="24"/>
          <w:szCs w:val="24"/>
        </w:rPr>
        <w:t xml:space="preserve"> </w:t>
      </w:r>
      <w:r w:rsidRPr="00546E10">
        <w:rPr>
          <w:rFonts w:ascii="Times New Roman" w:hAnsi="Times New Roman" w:cs="Times New Roman"/>
          <w:sz w:val="24"/>
          <w:szCs w:val="24"/>
        </w:rPr>
        <w:t>practice</w:t>
      </w:r>
      <w:r w:rsidRPr="00546E10">
        <w:rPr>
          <w:rFonts w:ascii="Times New Roman" w:hAnsi="Times New Roman" w:cs="Times New Roman"/>
          <w:spacing w:val="-2"/>
          <w:sz w:val="24"/>
          <w:szCs w:val="24"/>
        </w:rPr>
        <w:t xml:space="preserve"> </w:t>
      </w:r>
      <w:r w:rsidRPr="00546E10">
        <w:rPr>
          <w:rFonts w:ascii="Times New Roman" w:hAnsi="Times New Roman" w:cs="Times New Roman"/>
          <w:sz w:val="24"/>
          <w:szCs w:val="24"/>
        </w:rPr>
        <w:t>regimen,</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ability</w:t>
      </w:r>
      <w:r w:rsidRPr="00546E10">
        <w:rPr>
          <w:rFonts w:ascii="Times New Roman" w:hAnsi="Times New Roman" w:cs="Times New Roman"/>
          <w:spacing w:val="-12"/>
          <w:sz w:val="24"/>
          <w:szCs w:val="24"/>
        </w:rPr>
        <w:t xml:space="preserve"> </w:t>
      </w:r>
      <w:r w:rsidRPr="00546E10">
        <w:rPr>
          <w:rFonts w:ascii="Times New Roman" w:hAnsi="Times New Roman" w:cs="Times New Roman"/>
          <w:sz w:val="24"/>
          <w:szCs w:val="24"/>
        </w:rPr>
        <w:t>to</w:t>
      </w:r>
      <w:r w:rsidRPr="00546E10">
        <w:rPr>
          <w:rFonts w:ascii="Times New Roman" w:hAnsi="Times New Roman" w:cs="Times New Roman"/>
          <w:spacing w:val="-5"/>
          <w:sz w:val="24"/>
          <w:szCs w:val="24"/>
        </w:rPr>
        <w:t xml:space="preserve"> </w:t>
      </w:r>
      <w:r w:rsidRPr="00546E10">
        <w:rPr>
          <w:rFonts w:ascii="Times New Roman" w:hAnsi="Times New Roman" w:cs="Times New Roman"/>
          <w:sz w:val="24"/>
          <w:szCs w:val="24"/>
        </w:rPr>
        <w:t>stay</w:t>
      </w:r>
      <w:r w:rsidRPr="00546E10">
        <w:rPr>
          <w:rFonts w:ascii="Times New Roman" w:hAnsi="Times New Roman" w:cs="Times New Roman"/>
          <w:spacing w:val="-7"/>
          <w:sz w:val="24"/>
          <w:szCs w:val="24"/>
        </w:rPr>
        <w:t xml:space="preserve"> </w:t>
      </w:r>
      <w:r w:rsidRPr="00546E10">
        <w:rPr>
          <w:rFonts w:ascii="Times New Roman" w:hAnsi="Times New Roman" w:cs="Times New Roman"/>
          <w:sz w:val="24"/>
          <w:szCs w:val="24"/>
        </w:rPr>
        <w:t>focused,</w:t>
      </w:r>
      <w:r w:rsidRPr="00546E10">
        <w:rPr>
          <w:rFonts w:ascii="Times New Roman" w:hAnsi="Times New Roman" w:cs="Times New Roman"/>
          <w:spacing w:val="-6"/>
          <w:sz w:val="24"/>
          <w:szCs w:val="24"/>
        </w:rPr>
        <w:t xml:space="preserve"> </w:t>
      </w:r>
      <w:r w:rsidRPr="00546E10">
        <w:rPr>
          <w:rFonts w:ascii="Times New Roman" w:hAnsi="Times New Roman" w:cs="Times New Roman"/>
          <w:sz w:val="24"/>
          <w:szCs w:val="24"/>
        </w:rPr>
        <w:t>attitude,</w:t>
      </w:r>
      <w:r w:rsidRPr="00546E10">
        <w:rPr>
          <w:rFonts w:ascii="Times New Roman" w:hAnsi="Times New Roman" w:cs="Times New Roman"/>
          <w:spacing w:val="-5"/>
          <w:sz w:val="24"/>
          <w:szCs w:val="24"/>
        </w:rPr>
        <w:t xml:space="preserve"> </w:t>
      </w:r>
      <w:r w:rsidRPr="00546E10">
        <w:rPr>
          <w:rFonts w:ascii="Times New Roman" w:hAnsi="Times New Roman" w:cs="Times New Roman"/>
          <w:sz w:val="24"/>
          <w:szCs w:val="24"/>
        </w:rPr>
        <w:t xml:space="preserve">commitment, ability </w:t>
      </w:r>
      <w:r w:rsidRPr="00546E10">
        <w:rPr>
          <w:rFonts w:ascii="Times New Roman" w:hAnsi="Times New Roman" w:cs="Times New Roman"/>
          <w:spacing w:val="-3"/>
          <w:sz w:val="24"/>
          <w:szCs w:val="24"/>
        </w:rPr>
        <w:t xml:space="preserve">to </w:t>
      </w:r>
      <w:r w:rsidRPr="00546E10">
        <w:rPr>
          <w:rFonts w:ascii="Times New Roman" w:hAnsi="Times New Roman" w:cs="Times New Roman"/>
          <w:sz w:val="24"/>
          <w:szCs w:val="24"/>
        </w:rPr>
        <w:t>perform under pressure and</w:t>
      </w:r>
      <w:r w:rsidRPr="00546E10">
        <w:rPr>
          <w:rFonts w:ascii="Times New Roman" w:hAnsi="Times New Roman" w:cs="Times New Roman"/>
          <w:spacing w:val="-3"/>
          <w:sz w:val="24"/>
          <w:szCs w:val="24"/>
        </w:rPr>
        <w:t xml:space="preserve"> </w:t>
      </w:r>
      <w:r w:rsidRPr="00546E10">
        <w:rPr>
          <w:rFonts w:ascii="Times New Roman" w:hAnsi="Times New Roman" w:cs="Times New Roman"/>
          <w:sz w:val="24"/>
          <w:szCs w:val="24"/>
        </w:rPr>
        <w:t>sportsmanship.</w:t>
      </w:r>
    </w:p>
    <w:p w14:paraId="79CBE181" w14:textId="77777777" w:rsidR="009A42B9" w:rsidRPr="00546E10" w:rsidRDefault="009A42B9">
      <w:pPr>
        <w:pStyle w:val="BodyText"/>
        <w:spacing w:before="1"/>
        <w:rPr>
          <w:rFonts w:ascii="Times New Roman" w:hAnsi="Times New Roman" w:cs="Times New Roman"/>
          <w:sz w:val="24"/>
          <w:szCs w:val="24"/>
        </w:rPr>
      </w:pPr>
    </w:p>
    <w:p w14:paraId="1D96F871" w14:textId="77777777" w:rsidR="009A42B9" w:rsidRPr="00546E10" w:rsidRDefault="00B97171">
      <w:pPr>
        <w:pStyle w:val="ListParagraph"/>
        <w:numPr>
          <w:ilvl w:val="0"/>
          <w:numId w:val="5"/>
        </w:numPr>
        <w:tabs>
          <w:tab w:val="left" w:pos="1701"/>
          <w:tab w:val="left" w:pos="1702"/>
        </w:tabs>
        <w:ind w:right="395" w:hanging="720"/>
        <w:rPr>
          <w:rFonts w:ascii="Times New Roman" w:hAnsi="Times New Roman" w:cs="Times New Roman"/>
          <w:sz w:val="24"/>
          <w:szCs w:val="24"/>
        </w:rPr>
      </w:pPr>
      <w:r w:rsidRPr="00546E10">
        <w:rPr>
          <w:rFonts w:ascii="Times New Roman" w:hAnsi="Times New Roman" w:cs="Times New Roman"/>
          <w:b/>
          <w:sz w:val="24"/>
          <w:szCs w:val="24"/>
        </w:rPr>
        <w:t xml:space="preserve">Team Play: </w:t>
      </w:r>
      <w:r w:rsidRPr="00546E10">
        <w:rPr>
          <w:rFonts w:ascii="Times New Roman" w:hAnsi="Times New Roman" w:cs="Times New Roman"/>
          <w:sz w:val="24"/>
          <w:szCs w:val="24"/>
        </w:rPr>
        <w:t xml:space="preserve">This includes, </w:t>
      </w:r>
      <w:r w:rsidRPr="00546E10">
        <w:rPr>
          <w:rFonts w:ascii="Times New Roman" w:hAnsi="Times New Roman" w:cs="Times New Roman"/>
          <w:spacing w:val="-3"/>
          <w:sz w:val="24"/>
          <w:szCs w:val="24"/>
        </w:rPr>
        <w:t xml:space="preserve">but </w:t>
      </w:r>
      <w:r w:rsidRPr="00546E10">
        <w:rPr>
          <w:rFonts w:ascii="Times New Roman" w:hAnsi="Times New Roman" w:cs="Times New Roman"/>
          <w:sz w:val="24"/>
          <w:szCs w:val="24"/>
        </w:rPr>
        <w:t>is not limited to the intangible, but crucial ability</w:t>
      </w:r>
      <w:r w:rsidRPr="00546E10">
        <w:rPr>
          <w:rFonts w:ascii="Times New Roman" w:hAnsi="Times New Roman" w:cs="Times New Roman"/>
          <w:spacing w:val="-34"/>
          <w:sz w:val="24"/>
          <w:szCs w:val="24"/>
        </w:rPr>
        <w:t xml:space="preserve"> </w:t>
      </w:r>
      <w:r w:rsidRPr="00546E10">
        <w:rPr>
          <w:rFonts w:ascii="Times New Roman" w:hAnsi="Times New Roman" w:cs="Times New Roman"/>
          <w:spacing w:val="-3"/>
          <w:sz w:val="24"/>
          <w:szCs w:val="24"/>
        </w:rPr>
        <w:t xml:space="preserve">to </w:t>
      </w:r>
      <w:r w:rsidRPr="00546E10">
        <w:rPr>
          <w:rFonts w:ascii="Times New Roman" w:hAnsi="Times New Roman" w:cs="Times New Roman"/>
          <w:sz w:val="24"/>
          <w:szCs w:val="24"/>
        </w:rPr>
        <w:t>be a positive factor in building rapport, confidence and a winning attitude among the team members and coaches. Also team play between team-mates e.g. including communication with other players, lining up off of each other, understanding each other’s games or communicating adjustments when</w:t>
      </w:r>
      <w:r w:rsidRPr="00546E10">
        <w:rPr>
          <w:rFonts w:ascii="Times New Roman" w:hAnsi="Times New Roman" w:cs="Times New Roman"/>
          <w:spacing w:val="-8"/>
          <w:sz w:val="24"/>
          <w:szCs w:val="24"/>
        </w:rPr>
        <w:t xml:space="preserve"> </w:t>
      </w:r>
      <w:r w:rsidRPr="00546E10">
        <w:rPr>
          <w:rFonts w:ascii="Times New Roman" w:hAnsi="Times New Roman" w:cs="Times New Roman"/>
          <w:sz w:val="24"/>
          <w:szCs w:val="24"/>
        </w:rPr>
        <w:t>necessary.</w:t>
      </w:r>
    </w:p>
    <w:p w14:paraId="43C5D427" w14:textId="77777777" w:rsidR="009A42B9" w:rsidRPr="00546E10" w:rsidRDefault="009A42B9">
      <w:pPr>
        <w:pStyle w:val="BodyText"/>
        <w:spacing w:before="4"/>
        <w:rPr>
          <w:rFonts w:ascii="Times New Roman" w:hAnsi="Times New Roman" w:cs="Times New Roman"/>
          <w:sz w:val="24"/>
          <w:szCs w:val="24"/>
        </w:rPr>
      </w:pPr>
    </w:p>
    <w:p w14:paraId="2694227B" w14:textId="02D0F1A9" w:rsidR="009A42B9" w:rsidRPr="00546E10" w:rsidRDefault="00B97171" w:rsidP="003A262C">
      <w:pPr>
        <w:pStyle w:val="BodyText"/>
        <w:ind w:left="100"/>
        <w:rPr>
          <w:rFonts w:ascii="Times New Roman" w:hAnsi="Times New Roman" w:cs="Times New Roman"/>
          <w:sz w:val="24"/>
          <w:szCs w:val="24"/>
        </w:rPr>
      </w:pPr>
      <w:r w:rsidRPr="00546E10">
        <w:rPr>
          <w:rFonts w:ascii="Times New Roman" w:hAnsi="Times New Roman" w:cs="Times New Roman"/>
          <w:sz w:val="24"/>
          <w:szCs w:val="24"/>
          <w:u w:val="single"/>
        </w:rPr>
        <w:t>Timing of Selection</w:t>
      </w:r>
    </w:p>
    <w:p w14:paraId="1BFB7D96" w14:textId="77777777" w:rsidR="009A42B9" w:rsidRPr="00546E10" w:rsidRDefault="009A42B9">
      <w:pPr>
        <w:pStyle w:val="BodyText"/>
        <w:spacing w:before="6"/>
        <w:rPr>
          <w:rFonts w:ascii="Times New Roman" w:hAnsi="Times New Roman" w:cs="Times New Roman"/>
          <w:sz w:val="24"/>
          <w:szCs w:val="24"/>
        </w:rPr>
      </w:pPr>
    </w:p>
    <w:p w14:paraId="17C429FE" w14:textId="3E5DFBD2" w:rsidR="009A42B9" w:rsidRPr="00546E10" w:rsidRDefault="00B97171" w:rsidP="003A262C">
      <w:pPr>
        <w:spacing w:before="52" w:line="276" w:lineRule="auto"/>
        <w:ind w:left="100" w:right="112"/>
        <w:jc w:val="both"/>
        <w:rPr>
          <w:rFonts w:ascii="Times New Roman" w:hAnsi="Times New Roman" w:cs="Times New Roman"/>
          <w:sz w:val="24"/>
          <w:szCs w:val="24"/>
        </w:rPr>
      </w:pPr>
      <w:r w:rsidRPr="00546E10">
        <w:rPr>
          <w:rFonts w:ascii="Times New Roman" w:hAnsi="Times New Roman" w:cs="Times New Roman"/>
          <w:sz w:val="24"/>
          <w:szCs w:val="24"/>
        </w:rPr>
        <w:t xml:space="preserve">Final selections will be made no later than January </w:t>
      </w:r>
      <w:r w:rsidR="00012AEF" w:rsidRPr="00546E10">
        <w:rPr>
          <w:rFonts w:ascii="Times New Roman" w:hAnsi="Times New Roman" w:cs="Times New Roman"/>
          <w:sz w:val="24"/>
          <w:szCs w:val="24"/>
        </w:rPr>
        <w:t>3</w:t>
      </w:r>
      <w:r w:rsidRPr="00546E10">
        <w:rPr>
          <w:rFonts w:ascii="Times New Roman" w:hAnsi="Times New Roman" w:cs="Times New Roman"/>
          <w:sz w:val="24"/>
          <w:szCs w:val="24"/>
        </w:rPr>
        <w:t xml:space="preserve">1st of the year of the CTT tournament*. The announcement will be made to CTF Board Members First, then Team Member, Coaches, etc. This correspondence will come from the </w:t>
      </w:r>
      <w:r w:rsidR="00435BE4" w:rsidRPr="00546E10">
        <w:rPr>
          <w:rFonts w:ascii="Times New Roman" w:hAnsi="Times New Roman" w:cs="Times New Roman"/>
          <w:sz w:val="24"/>
          <w:szCs w:val="24"/>
        </w:rPr>
        <w:t>Selection Committee</w:t>
      </w:r>
      <w:r w:rsidRPr="00546E10">
        <w:rPr>
          <w:rFonts w:ascii="Times New Roman" w:hAnsi="Times New Roman" w:cs="Times New Roman"/>
          <w:spacing w:val="6"/>
          <w:sz w:val="24"/>
          <w:szCs w:val="24"/>
        </w:rPr>
        <w:t xml:space="preserve">. </w:t>
      </w:r>
      <w:r w:rsidRPr="00546E10">
        <w:rPr>
          <w:rFonts w:ascii="Times New Roman" w:hAnsi="Times New Roman" w:cs="Times New Roman"/>
          <w:sz w:val="24"/>
          <w:szCs w:val="24"/>
        </w:rPr>
        <w:t xml:space="preserve">The </w:t>
      </w:r>
      <w:r w:rsidR="00435BE4" w:rsidRPr="00546E10">
        <w:rPr>
          <w:rFonts w:ascii="Times New Roman" w:hAnsi="Times New Roman" w:cs="Times New Roman"/>
          <w:sz w:val="24"/>
          <w:szCs w:val="24"/>
        </w:rPr>
        <w:t xml:space="preserve">Selection Committee </w:t>
      </w:r>
      <w:r w:rsidRPr="00546E10">
        <w:rPr>
          <w:rFonts w:ascii="Times New Roman" w:hAnsi="Times New Roman" w:cs="Times New Roman"/>
          <w:sz w:val="24"/>
          <w:szCs w:val="24"/>
        </w:rPr>
        <w:t xml:space="preserve">will communicate to the athletes when they are selected and/or not selected. The NSC will investigate all possible athletes to ensure all information has been accurately reported. </w:t>
      </w:r>
    </w:p>
    <w:p w14:paraId="5086103A" w14:textId="77777777" w:rsidR="003A262C" w:rsidRPr="00546E10" w:rsidRDefault="003A262C" w:rsidP="003A262C">
      <w:pPr>
        <w:spacing w:before="52" w:line="276" w:lineRule="auto"/>
        <w:ind w:left="100" w:right="112"/>
        <w:jc w:val="both"/>
        <w:rPr>
          <w:rFonts w:ascii="Times New Roman" w:hAnsi="Times New Roman" w:cs="Times New Roman"/>
          <w:sz w:val="24"/>
          <w:szCs w:val="24"/>
        </w:rPr>
      </w:pPr>
    </w:p>
    <w:p w14:paraId="6C9DC263" w14:textId="77777777" w:rsidR="003A262C" w:rsidRPr="00546E10" w:rsidRDefault="003A262C" w:rsidP="003A262C">
      <w:pPr>
        <w:spacing w:before="52" w:line="276" w:lineRule="auto"/>
        <w:ind w:left="100" w:right="112"/>
        <w:jc w:val="both"/>
        <w:rPr>
          <w:rFonts w:ascii="Times New Roman" w:hAnsi="Times New Roman" w:cs="Times New Roman"/>
          <w:sz w:val="24"/>
          <w:szCs w:val="24"/>
          <w:u w:val="single"/>
        </w:rPr>
      </w:pPr>
      <w:r w:rsidRPr="00546E10">
        <w:rPr>
          <w:rFonts w:ascii="Times New Roman" w:hAnsi="Times New Roman" w:cs="Times New Roman"/>
          <w:sz w:val="24"/>
          <w:szCs w:val="24"/>
          <w:u w:val="single"/>
        </w:rPr>
        <w:t>Removal or Replacement</w:t>
      </w:r>
    </w:p>
    <w:p w14:paraId="1334EF40" w14:textId="18BD0815" w:rsidR="003A262C" w:rsidRPr="00546E10" w:rsidRDefault="003A262C" w:rsidP="00717791">
      <w:pPr>
        <w:spacing w:line="276" w:lineRule="auto"/>
        <w:ind w:left="102" w:right="113"/>
        <w:jc w:val="both"/>
        <w:rPr>
          <w:rFonts w:ascii="Times New Roman" w:hAnsi="Times New Roman" w:cs="Times New Roman"/>
          <w:sz w:val="24"/>
          <w:szCs w:val="24"/>
        </w:rPr>
      </w:pPr>
      <w:r w:rsidRPr="00546E10">
        <w:rPr>
          <w:rFonts w:ascii="Times New Roman" w:hAnsi="Times New Roman" w:cs="Times New Roman"/>
          <w:sz w:val="24"/>
          <w:szCs w:val="24"/>
        </w:rPr>
        <w:t>Alternates will be named in both the men’s and women’s divisions. Alternates will need to comply with</w:t>
      </w:r>
      <w:r w:rsidR="00772207" w:rsidRPr="00546E10">
        <w:rPr>
          <w:rFonts w:ascii="Times New Roman" w:hAnsi="Times New Roman" w:cs="Times New Roman"/>
          <w:sz w:val="24"/>
          <w:szCs w:val="24"/>
        </w:rPr>
        <w:t xml:space="preserve"> </w:t>
      </w:r>
      <w:r w:rsidRPr="00546E10">
        <w:rPr>
          <w:rFonts w:ascii="Times New Roman" w:hAnsi="Times New Roman" w:cs="Times New Roman"/>
          <w:sz w:val="24"/>
          <w:szCs w:val="24"/>
        </w:rPr>
        <w:t>all eligibility requirements</w:t>
      </w:r>
      <w:r w:rsidR="00772207" w:rsidRPr="00546E10">
        <w:rPr>
          <w:rFonts w:ascii="Times New Roman" w:hAnsi="Times New Roman" w:cs="Times New Roman"/>
          <w:sz w:val="24"/>
          <w:szCs w:val="24"/>
        </w:rPr>
        <w:t>.</w:t>
      </w:r>
      <w:r w:rsidR="00717791" w:rsidRPr="00546E10">
        <w:rPr>
          <w:rFonts w:ascii="Times New Roman" w:hAnsi="Times New Roman" w:cs="Times New Roman"/>
          <w:sz w:val="24"/>
          <w:szCs w:val="24"/>
        </w:rPr>
        <w:t xml:space="preserve">  </w:t>
      </w:r>
      <w:r w:rsidRPr="00546E10">
        <w:rPr>
          <w:rFonts w:ascii="Times New Roman" w:hAnsi="Times New Roman" w:cs="Times New Roman"/>
          <w:sz w:val="24"/>
          <w:szCs w:val="24"/>
        </w:rPr>
        <w:t>The circumstances under which an athlete can be removed from a team include doping control</w:t>
      </w:r>
      <w:r w:rsidR="00717791" w:rsidRPr="00546E10">
        <w:rPr>
          <w:rFonts w:ascii="Times New Roman" w:hAnsi="Times New Roman" w:cs="Times New Roman"/>
          <w:sz w:val="24"/>
          <w:szCs w:val="24"/>
        </w:rPr>
        <w:t xml:space="preserve"> </w:t>
      </w:r>
      <w:r w:rsidRPr="00546E10">
        <w:rPr>
          <w:rFonts w:ascii="Times New Roman" w:hAnsi="Times New Roman" w:cs="Times New Roman"/>
          <w:sz w:val="24"/>
          <w:szCs w:val="24"/>
        </w:rPr>
        <w:t>infraction, violation of an Athlete Code of Conduct, missed deadlines or workouts, and, injury. As</w:t>
      </w:r>
      <w:r w:rsidR="00717791" w:rsidRPr="00546E10">
        <w:rPr>
          <w:rFonts w:ascii="Times New Roman" w:hAnsi="Times New Roman" w:cs="Times New Roman"/>
          <w:sz w:val="24"/>
          <w:szCs w:val="24"/>
        </w:rPr>
        <w:t xml:space="preserve"> </w:t>
      </w:r>
      <w:r w:rsidRPr="00546E10">
        <w:rPr>
          <w:rFonts w:ascii="Times New Roman" w:hAnsi="Times New Roman" w:cs="Times New Roman"/>
          <w:sz w:val="24"/>
          <w:szCs w:val="24"/>
        </w:rPr>
        <w:t xml:space="preserve">outlined below, the </w:t>
      </w:r>
      <w:r w:rsidR="008936E5" w:rsidRPr="00546E10">
        <w:rPr>
          <w:rFonts w:ascii="Times New Roman" w:hAnsi="Times New Roman" w:cs="Times New Roman"/>
          <w:sz w:val="24"/>
          <w:szCs w:val="24"/>
        </w:rPr>
        <w:t>High-Performance</w:t>
      </w:r>
      <w:r w:rsidRPr="00546E10">
        <w:rPr>
          <w:rFonts w:ascii="Times New Roman" w:hAnsi="Times New Roman" w:cs="Times New Roman"/>
          <w:sz w:val="24"/>
          <w:szCs w:val="24"/>
        </w:rPr>
        <w:t xml:space="preserve"> Selection Committee with consultation from coaching staff will be</w:t>
      </w:r>
      <w:r w:rsidR="004E4C82" w:rsidRPr="00546E10">
        <w:rPr>
          <w:rFonts w:ascii="Times New Roman" w:hAnsi="Times New Roman" w:cs="Times New Roman"/>
          <w:sz w:val="24"/>
          <w:szCs w:val="24"/>
        </w:rPr>
        <w:t xml:space="preserve"> </w:t>
      </w:r>
      <w:r w:rsidRPr="00546E10">
        <w:rPr>
          <w:rFonts w:ascii="Times New Roman" w:hAnsi="Times New Roman" w:cs="Times New Roman"/>
          <w:sz w:val="24"/>
          <w:szCs w:val="24"/>
        </w:rPr>
        <w:t>responsible for the nomination of all athletes, and Removal/Replacement (if necessary).</w:t>
      </w:r>
    </w:p>
    <w:p w14:paraId="74002E6E" w14:textId="77777777" w:rsidR="007A3DDB" w:rsidRPr="00546E10" w:rsidRDefault="007A3DDB" w:rsidP="00717791">
      <w:pPr>
        <w:spacing w:line="276" w:lineRule="auto"/>
        <w:ind w:left="102" w:right="113"/>
        <w:jc w:val="both"/>
        <w:rPr>
          <w:rFonts w:ascii="Times New Roman" w:hAnsi="Times New Roman" w:cs="Times New Roman"/>
          <w:sz w:val="24"/>
          <w:szCs w:val="24"/>
        </w:rPr>
      </w:pPr>
    </w:p>
    <w:p w14:paraId="3D11E54B" w14:textId="0E8F4155" w:rsidR="003A262C" w:rsidRPr="00546E10" w:rsidRDefault="003A262C" w:rsidP="00717791">
      <w:pPr>
        <w:spacing w:line="276" w:lineRule="auto"/>
        <w:ind w:left="102" w:right="113"/>
        <w:jc w:val="both"/>
        <w:rPr>
          <w:rFonts w:ascii="Times New Roman" w:hAnsi="Times New Roman" w:cs="Times New Roman"/>
          <w:sz w:val="24"/>
          <w:szCs w:val="24"/>
        </w:rPr>
      </w:pPr>
      <w:r w:rsidRPr="00546E10">
        <w:rPr>
          <w:rFonts w:ascii="Times New Roman" w:hAnsi="Times New Roman" w:cs="Times New Roman"/>
          <w:sz w:val="24"/>
          <w:szCs w:val="24"/>
        </w:rPr>
        <w:t>An athlete will be removed, and alternates will be used, if there is an injury that precludes the athlete</w:t>
      </w:r>
      <w:r w:rsidR="00717791" w:rsidRPr="00546E10">
        <w:rPr>
          <w:rFonts w:ascii="Times New Roman" w:hAnsi="Times New Roman" w:cs="Times New Roman"/>
          <w:sz w:val="24"/>
          <w:szCs w:val="24"/>
        </w:rPr>
        <w:t xml:space="preserve"> </w:t>
      </w:r>
      <w:r w:rsidRPr="00546E10">
        <w:rPr>
          <w:rFonts w:ascii="Times New Roman" w:hAnsi="Times New Roman" w:cs="Times New Roman"/>
          <w:sz w:val="24"/>
          <w:szCs w:val="24"/>
        </w:rPr>
        <w:t>from competing or if the athlete fails to meet the standards set forth by Pan Am, COC or CTF.</w:t>
      </w:r>
    </w:p>
    <w:p w14:paraId="2FDDB5C8" w14:textId="77777777" w:rsidR="007A3DDB" w:rsidRPr="00546E10" w:rsidRDefault="007A3DDB" w:rsidP="00717791">
      <w:pPr>
        <w:spacing w:line="276" w:lineRule="auto"/>
        <w:ind w:left="102" w:right="113"/>
        <w:jc w:val="both"/>
        <w:rPr>
          <w:rFonts w:ascii="Times New Roman" w:hAnsi="Times New Roman" w:cs="Times New Roman"/>
          <w:sz w:val="24"/>
          <w:szCs w:val="24"/>
        </w:rPr>
      </w:pPr>
    </w:p>
    <w:p w14:paraId="1F808F7F" w14:textId="77777777" w:rsidR="007A3DDB" w:rsidRPr="00546E10" w:rsidRDefault="007A3DDB" w:rsidP="00717791">
      <w:pPr>
        <w:spacing w:line="276" w:lineRule="auto"/>
        <w:ind w:left="102" w:right="113"/>
        <w:jc w:val="both"/>
        <w:rPr>
          <w:rFonts w:ascii="Times New Roman" w:hAnsi="Times New Roman" w:cs="Times New Roman"/>
          <w:sz w:val="24"/>
          <w:szCs w:val="24"/>
        </w:rPr>
      </w:pPr>
    </w:p>
    <w:p w14:paraId="775F3225" w14:textId="77777777" w:rsidR="00580859" w:rsidRPr="00546E10" w:rsidRDefault="00580859" w:rsidP="003A262C">
      <w:pPr>
        <w:spacing w:before="52" w:line="276" w:lineRule="auto"/>
        <w:ind w:left="100" w:right="112"/>
        <w:jc w:val="both"/>
        <w:rPr>
          <w:rFonts w:ascii="Times New Roman" w:hAnsi="Times New Roman" w:cs="Times New Roman"/>
          <w:sz w:val="24"/>
          <w:szCs w:val="24"/>
          <w:u w:val="single"/>
        </w:rPr>
      </w:pPr>
    </w:p>
    <w:p w14:paraId="72963833" w14:textId="394DC3D9" w:rsidR="003A262C" w:rsidRPr="00546E10" w:rsidRDefault="003A262C" w:rsidP="003A262C">
      <w:pPr>
        <w:spacing w:before="52" w:line="276" w:lineRule="auto"/>
        <w:ind w:left="100" w:right="112"/>
        <w:jc w:val="both"/>
        <w:rPr>
          <w:rFonts w:ascii="Times New Roman" w:hAnsi="Times New Roman" w:cs="Times New Roman"/>
          <w:sz w:val="24"/>
          <w:szCs w:val="24"/>
          <w:u w:val="single"/>
        </w:rPr>
      </w:pPr>
      <w:r w:rsidRPr="00546E10">
        <w:rPr>
          <w:rFonts w:ascii="Times New Roman" w:hAnsi="Times New Roman" w:cs="Times New Roman"/>
          <w:sz w:val="24"/>
          <w:szCs w:val="24"/>
          <w:u w:val="single"/>
        </w:rPr>
        <w:t>Appeals</w:t>
      </w:r>
    </w:p>
    <w:p w14:paraId="540E07CA" w14:textId="77777777" w:rsidR="00580859" w:rsidRPr="00546E10" w:rsidRDefault="003A262C" w:rsidP="00580859">
      <w:pPr>
        <w:spacing w:before="52" w:line="276" w:lineRule="auto"/>
        <w:ind w:left="100" w:right="112"/>
        <w:jc w:val="both"/>
        <w:rPr>
          <w:rFonts w:ascii="Times New Roman" w:hAnsi="Times New Roman" w:cs="Times New Roman"/>
          <w:sz w:val="24"/>
          <w:szCs w:val="24"/>
        </w:rPr>
      </w:pPr>
      <w:r w:rsidRPr="00546E10">
        <w:rPr>
          <w:rFonts w:ascii="Times New Roman" w:hAnsi="Times New Roman" w:cs="Times New Roman"/>
          <w:sz w:val="24"/>
          <w:szCs w:val="24"/>
        </w:rPr>
        <w:t>The due process for athletes will follow Canadian Olympic Committee guidelines and procedures. In</w:t>
      </w:r>
      <w:r w:rsidR="007A3DDB" w:rsidRPr="00546E10">
        <w:rPr>
          <w:rFonts w:ascii="Times New Roman" w:hAnsi="Times New Roman" w:cs="Times New Roman"/>
          <w:sz w:val="24"/>
          <w:szCs w:val="24"/>
        </w:rPr>
        <w:t xml:space="preserve"> </w:t>
      </w:r>
      <w:r w:rsidRPr="00546E10">
        <w:rPr>
          <w:rFonts w:ascii="Times New Roman" w:hAnsi="Times New Roman" w:cs="Times New Roman"/>
          <w:sz w:val="24"/>
          <w:szCs w:val="24"/>
        </w:rPr>
        <w:t>matters involving CTF Member</w:t>
      </w:r>
      <w:r w:rsidR="007A3DDB" w:rsidRPr="00546E10">
        <w:rPr>
          <w:rFonts w:ascii="Times New Roman" w:hAnsi="Times New Roman" w:cs="Times New Roman"/>
          <w:sz w:val="24"/>
          <w:szCs w:val="24"/>
        </w:rPr>
        <w:t>s</w:t>
      </w:r>
      <w:r w:rsidRPr="00546E10">
        <w:rPr>
          <w:rFonts w:ascii="Times New Roman" w:hAnsi="Times New Roman" w:cs="Times New Roman"/>
          <w:sz w:val="24"/>
          <w:szCs w:val="24"/>
        </w:rPr>
        <w:t>; representation of Canada in national or international competition,</w:t>
      </w:r>
      <w:r w:rsidR="00580859" w:rsidRPr="00546E10">
        <w:rPr>
          <w:rFonts w:ascii="Times New Roman" w:hAnsi="Times New Roman" w:cs="Times New Roman"/>
          <w:sz w:val="24"/>
          <w:szCs w:val="24"/>
        </w:rPr>
        <w:t xml:space="preserve"> </w:t>
      </w:r>
      <w:r w:rsidRPr="00546E10">
        <w:rPr>
          <w:rFonts w:ascii="Times New Roman" w:hAnsi="Times New Roman" w:cs="Times New Roman"/>
          <w:sz w:val="24"/>
          <w:szCs w:val="24"/>
        </w:rPr>
        <w:t>including qualifiers for those competitions, CTF due process can be sent to Sport Dispute Resolution</w:t>
      </w:r>
      <w:r w:rsidR="00580859" w:rsidRPr="00546E10">
        <w:rPr>
          <w:rFonts w:ascii="Times New Roman" w:hAnsi="Times New Roman" w:cs="Times New Roman"/>
          <w:sz w:val="24"/>
          <w:szCs w:val="24"/>
        </w:rPr>
        <w:t xml:space="preserve"> </w:t>
      </w:r>
      <w:r w:rsidRPr="00546E10">
        <w:rPr>
          <w:rFonts w:ascii="Times New Roman" w:hAnsi="Times New Roman" w:cs="Times New Roman"/>
          <w:sz w:val="24"/>
          <w:szCs w:val="24"/>
        </w:rPr>
        <w:t xml:space="preserve">Centre of Canada (SDRCC) within 30 days of nominations. </w:t>
      </w:r>
    </w:p>
    <w:p w14:paraId="5B8BA441" w14:textId="31423593" w:rsidR="009A42B9" w:rsidRPr="00546E10" w:rsidRDefault="00B97171" w:rsidP="00580859">
      <w:pPr>
        <w:spacing w:before="52" w:line="276" w:lineRule="auto"/>
        <w:ind w:left="100" w:right="112"/>
        <w:jc w:val="both"/>
        <w:rPr>
          <w:rFonts w:ascii="Times New Roman" w:hAnsi="Times New Roman" w:cs="Times New Roman"/>
          <w:sz w:val="24"/>
          <w:szCs w:val="24"/>
        </w:rPr>
      </w:pPr>
      <w:r w:rsidRPr="00546E10">
        <w:rPr>
          <w:rFonts w:ascii="Times New Roman" w:hAnsi="Times New Roman" w:cs="Times New Roman"/>
          <w:sz w:val="24"/>
          <w:szCs w:val="24"/>
        </w:rPr>
        <w:t>Team</w:t>
      </w:r>
      <w:r w:rsidRPr="00546E10">
        <w:rPr>
          <w:rFonts w:ascii="Times New Roman" w:hAnsi="Times New Roman" w:cs="Times New Roman"/>
          <w:spacing w:val="-13"/>
          <w:sz w:val="24"/>
          <w:szCs w:val="24"/>
        </w:rPr>
        <w:t xml:space="preserve"> </w:t>
      </w:r>
      <w:r w:rsidRPr="00546E10">
        <w:rPr>
          <w:rFonts w:ascii="Times New Roman" w:hAnsi="Times New Roman" w:cs="Times New Roman"/>
          <w:spacing w:val="-3"/>
          <w:sz w:val="24"/>
          <w:szCs w:val="24"/>
        </w:rPr>
        <w:t>Canada</w:t>
      </w:r>
      <w:r w:rsidRPr="00546E10">
        <w:rPr>
          <w:rFonts w:ascii="Times New Roman" w:hAnsi="Times New Roman" w:cs="Times New Roman"/>
          <w:spacing w:val="-18"/>
          <w:sz w:val="24"/>
          <w:szCs w:val="24"/>
        </w:rPr>
        <w:t xml:space="preserve"> </w:t>
      </w:r>
      <w:r w:rsidRPr="00546E10">
        <w:rPr>
          <w:rFonts w:ascii="Times New Roman" w:hAnsi="Times New Roman" w:cs="Times New Roman"/>
          <w:sz w:val="24"/>
          <w:szCs w:val="24"/>
        </w:rPr>
        <w:t>Application</w:t>
      </w:r>
      <w:r w:rsidRPr="00546E10">
        <w:rPr>
          <w:rFonts w:ascii="Times New Roman" w:hAnsi="Times New Roman" w:cs="Times New Roman"/>
          <w:spacing w:val="-25"/>
          <w:sz w:val="24"/>
          <w:szCs w:val="24"/>
        </w:rPr>
        <w:t xml:space="preserve"> </w:t>
      </w:r>
      <w:r w:rsidRPr="00546E10">
        <w:rPr>
          <w:rFonts w:ascii="Times New Roman" w:hAnsi="Times New Roman" w:cs="Times New Roman"/>
          <w:spacing w:val="-3"/>
          <w:sz w:val="24"/>
          <w:szCs w:val="24"/>
        </w:rPr>
        <w:t>Policy</w:t>
      </w:r>
    </w:p>
    <w:p w14:paraId="1729272F" w14:textId="77777777" w:rsidR="009A42B9" w:rsidRPr="00546E10" w:rsidRDefault="009A42B9">
      <w:pPr>
        <w:pStyle w:val="BodyText"/>
        <w:spacing w:before="1"/>
        <w:rPr>
          <w:rFonts w:ascii="Times New Roman" w:hAnsi="Times New Roman" w:cs="Times New Roman"/>
          <w:sz w:val="24"/>
          <w:szCs w:val="24"/>
        </w:rPr>
      </w:pPr>
    </w:p>
    <w:p w14:paraId="20D0FA30" w14:textId="77777777" w:rsidR="009A42B9" w:rsidRPr="00546E10" w:rsidRDefault="00B97171">
      <w:pPr>
        <w:pStyle w:val="BodyText"/>
        <w:spacing w:before="1"/>
        <w:ind w:left="100"/>
        <w:jc w:val="both"/>
        <w:rPr>
          <w:rFonts w:ascii="Times New Roman" w:hAnsi="Times New Roman" w:cs="Times New Roman"/>
          <w:sz w:val="24"/>
          <w:szCs w:val="24"/>
        </w:rPr>
      </w:pPr>
      <w:r w:rsidRPr="00546E10">
        <w:rPr>
          <w:rFonts w:ascii="Times New Roman" w:hAnsi="Times New Roman" w:cs="Times New Roman"/>
          <w:sz w:val="24"/>
          <w:szCs w:val="24"/>
          <w:u w:val="single"/>
        </w:rPr>
        <w:t>Applicant Eligibility Requirements:</w:t>
      </w:r>
    </w:p>
    <w:p w14:paraId="0C1ABB30" w14:textId="77777777" w:rsidR="009A42B9" w:rsidRPr="00546E10" w:rsidRDefault="009A42B9">
      <w:pPr>
        <w:pStyle w:val="BodyText"/>
        <w:spacing w:before="10"/>
        <w:rPr>
          <w:rFonts w:ascii="Times New Roman" w:hAnsi="Times New Roman" w:cs="Times New Roman"/>
          <w:sz w:val="24"/>
          <w:szCs w:val="24"/>
        </w:rPr>
      </w:pPr>
    </w:p>
    <w:p w14:paraId="788BD94E" w14:textId="77777777" w:rsidR="009A42B9" w:rsidRPr="00546E10" w:rsidRDefault="00B97171">
      <w:pPr>
        <w:pStyle w:val="ListParagraph"/>
        <w:numPr>
          <w:ilvl w:val="0"/>
          <w:numId w:val="4"/>
        </w:numPr>
        <w:tabs>
          <w:tab w:val="left" w:pos="821"/>
        </w:tabs>
        <w:spacing w:before="56"/>
        <w:ind w:hanging="361"/>
        <w:rPr>
          <w:rFonts w:ascii="Times New Roman" w:hAnsi="Times New Roman" w:cs="Times New Roman"/>
          <w:sz w:val="24"/>
          <w:szCs w:val="24"/>
        </w:rPr>
      </w:pPr>
      <w:r w:rsidRPr="00546E10">
        <w:rPr>
          <w:rFonts w:ascii="Times New Roman" w:hAnsi="Times New Roman" w:cs="Times New Roman"/>
          <w:sz w:val="24"/>
          <w:szCs w:val="24"/>
        </w:rPr>
        <w:t>Be a Canadian</w:t>
      </w:r>
      <w:r w:rsidRPr="00546E10">
        <w:rPr>
          <w:rFonts w:ascii="Times New Roman" w:hAnsi="Times New Roman" w:cs="Times New Roman"/>
          <w:spacing w:val="-1"/>
          <w:sz w:val="24"/>
          <w:szCs w:val="24"/>
        </w:rPr>
        <w:t xml:space="preserve"> </w:t>
      </w:r>
      <w:r w:rsidRPr="00546E10">
        <w:rPr>
          <w:rFonts w:ascii="Times New Roman" w:hAnsi="Times New Roman" w:cs="Times New Roman"/>
          <w:sz w:val="24"/>
          <w:szCs w:val="24"/>
        </w:rPr>
        <w:t>Citizen;</w:t>
      </w:r>
    </w:p>
    <w:p w14:paraId="281C805F" w14:textId="77777777" w:rsidR="009A42B9" w:rsidRPr="00546E10" w:rsidRDefault="00B97171">
      <w:pPr>
        <w:pStyle w:val="ListParagraph"/>
        <w:numPr>
          <w:ilvl w:val="0"/>
          <w:numId w:val="4"/>
        </w:numPr>
        <w:tabs>
          <w:tab w:val="left" w:pos="821"/>
        </w:tabs>
        <w:spacing w:before="3" w:line="237" w:lineRule="auto"/>
        <w:ind w:right="712"/>
        <w:rPr>
          <w:rFonts w:ascii="Times New Roman" w:hAnsi="Times New Roman" w:cs="Times New Roman"/>
          <w:sz w:val="24"/>
          <w:szCs w:val="24"/>
        </w:rPr>
      </w:pPr>
      <w:r w:rsidRPr="00546E10">
        <w:rPr>
          <w:rFonts w:ascii="Times New Roman" w:hAnsi="Times New Roman" w:cs="Times New Roman"/>
          <w:sz w:val="24"/>
          <w:szCs w:val="24"/>
        </w:rPr>
        <w:t>Have a valid Canadian Passport on January 1</w:t>
      </w:r>
      <w:r w:rsidRPr="00546E10">
        <w:rPr>
          <w:rFonts w:ascii="Times New Roman" w:hAnsi="Times New Roman" w:cs="Times New Roman"/>
          <w:sz w:val="24"/>
          <w:szCs w:val="24"/>
          <w:vertAlign w:val="superscript"/>
        </w:rPr>
        <w:t>st</w:t>
      </w:r>
      <w:r w:rsidRPr="00546E10">
        <w:rPr>
          <w:rFonts w:ascii="Times New Roman" w:hAnsi="Times New Roman" w:cs="Times New Roman"/>
          <w:sz w:val="24"/>
          <w:szCs w:val="24"/>
        </w:rPr>
        <w:t xml:space="preserve"> of the year of competition and be </w:t>
      </w:r>
      <w:r w:rsidRPr="00546E10">
        <w:rPr>
          <w:rFonts w:ascii="Times New Roman" w:hAnsi="Times New Roman" w:cs="Times New Roman"/>
          <w:spacing w:val="-3"/>
          <w:sz w:val="24"/>
          <w:szCs w:val="24"/>
        </w:rPr>
        <w:t xml:space="preserve">valid </w:t>
      </w:r>
      <w:r w:rsidRPr="00546E10">
        <w:rPr>
          <w:rFonts w:ascii="Times New Roman" w:hAnsi="Times New Roman" w:cs="Times New Roman"/>
          <w:sz w:val="24"/>
          <w:szCs w:val="24"/>
        </w:rPr>
        <w:t>for 6 months after the</w:t>
      </w:r>
      <w:r w:rsidRPr="00546E10">
        <w:rPr>
          <w:rFonts w:ascii="Times New Roman" w:hAnsi="Times New Roman" w:cs="Times New Roman"/>
          <w:spacing w:val="-4"/>
          <w:sz w:val="24"/>
          <w:szCs w:val="24"/>
        </w:rPr>
        <w:t xml:space="preserve"> </w:t>
      </w:r>
      <w:r w:rsidRPr="00546E10">
        <w:rPr>
          <w:rFonts w:ascii="Times New Roman" w:hAnsi="Times New Roman" w:cs="Times New Roman"/>
          <w:sz w:val="24"/>
          <w:szCs w:val="24"/>
        </w:rPr>
        <w:t>competition;</w:t>
      </w:r>
    </w:p>
    <w:p w14:paraId="68C8DD15" w14:textId="71777672" w:rsidR="009A42B9" w:rsidRPr="00546E10" w:rsidRDefault="00B97171">
      <w:pPr>
        <w:pStyle w:val="ListParagraph"/>
        <w:numPr>
          <w:ilvl w:val="0"/>
          <w:numId w:val="4"/>
        </w:numPr>
        <w:tabs>
          <w:tab w:val="left" w:pos="821"/>
        </w:tabs>
        <w:spacing w:line="266" w:lineRule="exact"/>
        <w:ind w:hanging="361"/>
        <w:rPr>
          <w:rFonts w:ascii="Times New Roman" w:hAnsi="Times New Roman" w:cs="Times New Roman"/>
          <w:sz w:val="24"/>
          <w:szCs w:val="24"/>
        </w:rPr>
      </w:pPr>
      <w:r w:rsidRPr="00546E10">
        <w:rPr>
          <w:rFonts w:ascii="Times New Roman" w:hAnsi="Times New Roman" w:cs="Times New Roman"/>
          <w:sz w:val="24"/>
          <w:szCs w:val="24"/>
        </w:rPr>
        <w:t xml:space="preserve">Be a member in good standing with </w:t>
      </w:r>
      <w:r w:rsidR="00242980" w:rsidRPr="00546E10">
        <w:rPr>
          <w:rFonts w:ascii="Times New Roman" w:hAnsi="Times New Roman" w:cs="Times New Roman"/>
          <w:sz w:val="24"/>
          <w:szCs w:val="24"/>
        </w:rPr>
        <w:t xml:space="preserve">the </w:t>
      </w:r>
      <w:r w:rsidRPr="00546E10">
        <w:rPr>
          <w:rFonts w:ascii="Times New Roman" w:hAnsi="Times New Roman" w:cs="Times New Roman"/>
          <w:sz w:val="24"/>
          <w:szCs w:val="24"/>
        </w:rPr>
        <w:t>Canadian Tenpin</w:t>
      </w:r>
      <w:r w:rsidRPr="00546E10">
        <w:rPr>
          <w:rFonts w:ascii="Times New Roman" w:hAnsi="Times New Roman" w:cs="Times New Roman"/>
          <w:spacing w:val="-19"/>
          <w:sz w:val="24"/>
          <w:szCs w:val="24"/>
        </w:rPr>
        <w:t xml:space="preserve"> </w:t>
      </w:r>
      <w:r w:rsidRPr="00546E10">
        <w:rPr>
          <w:rFonts w:ascii="Times New Roman" w:hAnsi="Times New Roman" w:cs="Times New Roman"/>
          <w:sz w:val="24"/>
          <w:szCs w:val="24"/>
        </w:rPr>
        <w:t>Federation;</w:t>
      </w:r>
    </w:p>
    <w:p w14:paraId="7CD66E61" w14:textId="77777777" w:rsidR="009A42B9" w:rsidRPr="00546E10" w:rsidRDefault="00B97171">
      <w:pPr>
        <w:pStyle w:val="ListParagraph"/>
        <w:numPr>
          <w:ilvl w:val="0"/>
          <w:numId w:val="4"/>
        </w:numPr>
        <w:tabs>
          <w:tab w:val="left" w:pos="821"/>
        </w:tabs>
        <w:spacing w:line="273" w:lineRule="exact"/>
        <w:ind w:hanging="361"/>
        <w:rPr>
          <w:rFonts w:ascii="Times New Roman" w:hAnsi="Times New Roman" w:cs="Times New Roman"/>
          <w:sz w:val="24"/>
          <w:szCs w:val="24"/>
        </w:rPr>
      </w:pPr>
      <w:r w:rsidRPr="00546E10">
        <w:rPr>
          <w:rFonts w:ascii="Times New Roman" w:hAnsi="Times New Roman" w:cs="Times New Roman"/>
          <w:position w:val="1"/>
          <w:sz w:val="24"/>
          <w:szCs w:val="24"/>
        </w:rPr>
        <w:t>Be in compliance with all relevant International requirements for</w:t>
      </w:r>
      <w:r w:rsidRPr="00546E10">
        <w:rPr>
          <w:rFonts w:ascii="Times New Roman" w:hAnsi="Times New Roman" w:cs="Times New Roman"/>
          <w:spacing w:val="-15"/>
          <w:position w:val="1"/>
          <w:sz w:val="24"/>
          <w:szCs w:val="24"/>
        </w:rPr>
        <w:t xml:space="preserve"> </w:t>
      </w:r>
      <w:r w:rsidRPr="00546E10">
        <w:rPr>
          <w:rFonts w:ascii="Times New Roman" w:hAnsi="Times New Roman" w:cs="Times New Roman"/>
          <w:position w:val="1"/>
          <w:sz w:val="24"/>
          <w:szCs w:val="24"/>
        </w:rPr>
        <w:t>eligibility.</w:t>
      </w:r>
    </w:p>
    <w:p w14:paraId="3DFD32E0" w14:textId="7A24B1F8" w:rsidR="00242980" w:rsidRPr="00546E10" w:rsidRDefault="00726829">
      <w:pPr>
        <w:pStyle w:val="ListParagraph"/>
        <w:numPr>
          <w:ilvl w:val="0"/>
          <w:numId w:val="4"/>
        </w:numPr>
        <w:tabs>
          <w:tab w:val="left" w:pos="821"/>
        </w:tabs>
        <w:spacing w:line="273" w:lineRule="exact"/>
        <w:ind w:hanging="361"/>
        <w:rPr>
          <w:rFonts w:ascii="Times New Roman" w:hAnsi="Times New Roman" w:cs="Times New Roman"/>
          <w:sz w:val="24"/>
          <w:szCs w:val="24"/>
        </w:rPr>
      </w:pPr>
      <w:r w:rsidRPr="00546E10">
        <w:rPr>
          <w:rFonts w:ascii="Times New Roman" w:hAnsi="Times New Roman" w:cs="Times New Roman"/>
          <w:position w:val="1"/>
          <w:sz w:val="24"/>
          <w:szCs w:val="24"/>
        </w:rPr>
        <w:t>Must be compliant with all SafeSport and Anti-Doping regulations.</w:t>
      </w:r>
    </w:p>
    <w:p w14:paraId="0EB8EC8C" w14:textId="52694583" w:rsidR="009A42B9" w:rsidRPr="001A092F" w:rsidRDefault="00B97171" w:rsidP="006A7A02">
      <w:pPr>
        <w:pStyle w:val="ListParagraph"/>
        <w:numPr>
          <w:ilvl w:val="0"/>
          <w:numId w:val="4"/>
        </w:numPr>
        <w:tabs>
          <w:tab w:val="left" w:pos="821"/>
        </w:tabs>
        <w:spacing w:line="265" w:lineRule="exact"/>
        <w:ind w:hanging="361"/>
        <w:rPr>
          <w:sz w:val="20"/>
        </w:rPr>
      </w:pPr>
      <w:r w:rsidRPr="001A092F">
        <w:rPr>
          <w:rFonts w:ascii="Times New Roman" w:hAnsi="Times New Roman" w:cs="Times New Roman"/>
          <w:sz w:val="24"/>
          <w:szCs w:val="24"/>
        </w:rPr>
        <w:t xml:space="preserve">Have bowled in 1 of the last </w:t>
      </w:r>
      <w:r w:rsidR="00D820E0" w:rsidRPr="001A092F">
        <w:rPr>
          <w:rFonts w:ascii="Times New Roman" w:hAnsi="Times New Roman" w:cs="Times New Roman"/>
          <w:sz w:val="24"/>
          <w:szCs w:val="24"/>
        </w:rPr>
        <w:t>3</w:t>
      </w:r>
      <w:r w:rsidRPr="001A092F">
        <w:rPr>
          <w:rFonts w:ascii="Times New Roman" w:hAnsi="Times New Roman" w:cs="Times New Roman"/>
          <w:sz w:val="24"/>
          <w:szCs w:val="24"/>
        </w:rPr>
        <w:t xml:space="preserve"> Canadian Team Trials</w:t>
      </w:r>
      <w:r w:rsidR="00546E10" w:rsidRPr="001A092F">
        <w:rPr>
          <w:rFonts w:ascii="Times New Roman" w:hAnsi="Times New Roman" w:cs="Times New Roman"/>
          <w:color w:val="EE0000"/>
          <w:sz w:val="24"/>
          <w:szCs w:val="24"/>
        </w:rPr>
        <w:t xml:space="preserve"> </w:t>
      </w:r>
      <w:r w:rsidR="00546E10" w:rsidRPr="001A092F">
        <w:rPr>
          <w:rFonts w:ascii="Times New Roman" w:hAnsi="Times New Roman" w:cs="Times New Roman"/>
          <w:sz w:val="24"/>
          <w:szCs w:val="24"/>
        </w:rPr>
        <w:t xml:space="preserve">ie </w:t>
      </w:r>
      <w:r w:rsidR="004B07F9" w:rsidRPr="001A092F">
        <w:rPr>
          <w:rFonts w:ascii="Times New Roman" w:hAnsi="Times New Roman" w:cs="Times New Roman"/>
          <w:sz w:val="24"/>
          <w:szCs w:val="24"/>
        </w:rPr>
        <w:t xml:space="preserve"> 2025, 2024, 2023</w:t>
      </w:r>
    </w:p>
    <w:p w14:paraId="67577187" w14:textId="77777777" w:rsidR="009A42B9" w:rsidRDefault="009A42B9">
      <w:pPr>
        <w:pStyle w:val="BodyText"/>
        <w:rPr>
          <w:sz w:val="20"/>
        </w:rPr>
      </w:pPr>
    </w:p>
    <w:sectPr w:rsidR="009A42B9">
      <w:pgSz w:w="12240" w:h="15840"/>
      <w:pgMar w:top="1580" w:right="1320" w:bottom="1480" w:left="1340" w:header="66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9FE2" w14:textId="77777777" w:rsidR="00E57ACA" w:rsidRDefault="00E57ACA">
      <w:r>
        <w:separator/>
      </w:r>
    </w:p>
  </w:endnote>
  <w:endnote w:type="continuationSeparator" w:id="0">
    <w:p w14:paraId="09E9283A" w14:textId="77777777" w:rsidR="00E57ACA" w:rsidRDefault="00E5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6FEF" w14:textId="3381A6A6" w:rsidR="009A42B9" w:rsidRDefault="00A63C2B">
    <w:pPr>
      <w:pStyle w:val="BodyText"/>
      <w:spacing w:line="14" w:lineRule="auto"/>
      <w:rPr>
        <w:sz w:val="20"/>
      </w:rPr>
    </w:pPr>
    <w:r>
      <w:rPr>
        <w:noProof/>
        <w:lang w:val="fr-CA" w:eastAsia="fr-CA" w:bidi="ar-SA"/>
      </w:rPr>
      <mc:AlternateContent>
        <mc:Choice Requires="wps">
          <w:drawing>
            <wp:anchor distT="0" distB="0" distL="114300" distR="114300" simplePos="0" relativeHeight="251487232" behindDoc="1" locked="0" layoutInCell="1" allowOverlap="1" wp14:anchorId="4BC64CAD" wp14:editId="0872B475">
              <wp:simplePos x="0" y="0"/>
              <wp:positionH relativeFrom="page">
                <wp:posOffset>1464310</wp:posOffset>
              </wp:positionH>
              <wp:positionV relativeFrom="page">
                <wp:posOffset>9105265</wp:posOffset>
              </wp:positionV>
              <wp:extent cx="4843780" cy="762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76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D675" w14:textId="7187BBE3" w:rsidR="00D43242" w:rsidRDefault="00D43242" w:rsidP="00F34D43">
                          <w:pPr>
                            <w:pStyle w:val="BodyText"/>
                            <w:spacing w:line="245" w:lineRule="exact"/>
                            <w:ind w:left="2"/>
                            <w:jc w:val="center"/>
                          </w:pPr>
                          <w:r>
                            <w:t>Effective: J</w:t>
                          </w:r>
                          <w:r w:rsidR="00726829">
                            <w:t>anuary 2026</w:t>
                          </w:r>
                          <w:r>
                            <w:t xml:space="preserve">, Updated: </w:t>
                          </w:r>
                          <w:r w:rsidR="00726829">
                            <w:t>September 2025</w:t>
                          </w:r>
                        </w:p>
                        <w:p w14:paraId="49D1000A" w14:textId="55B522FE" w:rsidR="009A42B9" w:rsidRPr="00000467" w:rsidRDefault="00B97171" w:rsidP="00F34D43">
                          <w:pPr>
                            <w:pStyle w:val="BodyText"/>
                            <w:spacing w:line="245" w:lineRule="exact"/>
                            <w:ind w:left="2"/>
                            <w:jc w:val="center"/>
                            <w:rPr>
                              <w:lang w:val="fr-CA"/>
                            </w:rPr>
                          </w:pPr>
                          <w:r w:rsidRPr="00000467">
                            <w:rPr>
                              <w:lang w:val="fr-CA"/>
                            </w:rPr>
                            <w:t>En vigueur : J</w:t>
                          </w:r>
                          <w:r w:rsidR="00726829">
                            <w:rPr>
                              <w:lang w:val="fr-CA"/>
                            </w:rPr>
                            <w:t xml:space="preserve">an </w:t>
                          </w:r>
                          <w:r w:rsidR="00AD3D68">
                            <w:rPr>
                              <w:lang w:val="fr-CA"/>
                            </w:rPr>
                            <w:t>2026</w:t>
                          </w:r>
                          <w:r w:rsidRPr="00000467">
                            <w:rPr>
                              <w:lang w:val="fr-CA"/>
                            </w:rPr>
                            <w:t>, Mis à jour</w:t>
                          </w:r>
                          <w:r w:rsidR="00000467">
                            <w:rPr>
                              <w:lang w:val="fr-CA"/>
                            </w:rPr>
                            <w:t xml:space="preserve"> </w:t>
                          </w:r>
                          <w:r w:rsidR="00000467" w:rsidRPr="00000467">
                            <w:rPr>
                              <w:lang w:val="fr-CA"/>
                            </w:rPr>
                            <w:t>:</w:t>
                          </w:r>
                          <w:r w:rsidRPr="00000467">
                            <w:rPr>
                              <w:lang w:val="fr-CA"/>
                            </w:rPr>
                            <w:t xml:space="preserve"> </w:t>
                          </w:r>
                          <w:r w:rsidR="00AD3D68">
                            <w:rPr>
                              <w:lang w:val="fr-CA"/>
                            </w:rPr>
                            <w:t>September 2025</w:t>
                          </w:r>
                        </w:p>
                        <w:p w14:paraId="39D3A9EE" w14:textId="77777777" w:rsidR="00D43242" w:rsidRPr="00000467" w:rsidRDefault="00D43242" w:rsidP="00F34D43">
                          <w:pPr>
                            <w:pStyle w:val="BodyText"/>
                            <w:spacing w:line="245" w:lineRule="exact"/>
                            <w:ind w:left="2"/>
                            <w:jc w:val="center"/>
                            <w:rPr>
                              <w:lang w:val="fr-CA"/>
                            </w:rPr>
                          </w:pPr>
                        </w:p>
                        <w:p w14:paraId="4E9E2068" w14:textId="63130445" w:rsidR="00D43242" w:rsidRDefault="00D43242" w:rsidP="00F34D43">
                          <w:pPr>
                            <w:pStyle w:val="BodyText"/>
                            <w:spacing w:line="245" w:lineRule="exact"/>
                            <w:ind w:left="2"/>
                            <w:jc w:val="center"/>
                          </w:pPr>
                        </w:p>
                        <w:p w14:paraId="6B97AF51" w14:textId="49F37EB4" w:rsidR="00D43242" w:rsidRDefault="00D43242" w:rsidP="00F34D43">
                          <w:pPr>
                            <w:pStyle w:val="BodyText"/>
                            <w:spacing w:line="245" w:lineRule="exact"/>
                            <w:ind w:left="2"/>
                            <w:jc w:val="center"/>
                          </w:pPr>
                          <w:r>
                            <w:rPr>
                              <w:noProof/>
                              <w:lang w:val="fr-CA" w:eastAsia="fr-CA" w:bidi="ar-SA"/>
                            </w:rPr>
                            <w:drawing>
                              <wp:inline distT="0" distB="0" distL="0" distR="0" wp14:anchorId="5480C647" wp14:editId="5EBA4CDB">
                                <wp:extent cx="10858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14:paraId="043B9E21" w14:textId="7E2E0085" w:rsidR="00D43242" w:rsidRDefault="00D43242" w:rsidP="00F34D43">
                          <w:pPr>
                            <w:pStyle w:val="BodyText"/>
                            <w:spacing w:line="245" w:lineRule="exact"/>
                            <w:ind w:left="2"/>
                            <w:jc w:val="center"/>
                          </w:pPr>
                        </w:p>
                        <w:p w14:paraId="45D6F8C9" w14:textId="77777777" w:rsidR="00D43242" w:rsidRDefault="00D43242" w:rsidP="00F34D43">
                          <w:pPr>
                            <w:pStyle w:val="BodyText"/>
                            <w:spacing w:line="245" w:lineRule="exact"/>
                            <w:ind w:left="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64CAD" id="_x0000_t202" coordsize="21600,21600" o:spt="202" path="m,l,21600r21600,l21600,xe">
              <v:stroke joinstyle="miter"/>
              <v:path gradientshapeok="t" o:connecttype="rect"/>
            </v:shapetype>
            <v:shape id="Text Box 1" o:spid="_x0000_s1027" type="#_x0000_t202" style="position:absolute;margin-left:115.3pt;margin-top:716.95pt;width:381.4pt;height:60.0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" filled="f" stroked="f">
              <v:textbox inset="0,0,0,0">
                <w:txbxContent>
                  <w:p w14:paraId="541CD675" w14:textId="7187BBE3" w:rsidR="00D43242" w:rsidRDefault="00D43242" w:rsidP="00F34D43">
                    <w:pPr>
                      <w:pStyle w:val="BodyText"/>
                      <w:spacing w:line="245" w:lineRule="exact"/>
                      <w:ind w:left="2"/>
                      <w:jc w:val="center"/>
                    </w:pPr>
                    <w:r>
                      <w:t>Effective: J</w:t>
                    </w:r>
                    <w:r w:rsidR="00726829">
                      <w:t>anuary 2026</w:t>
                    </w:r>
                    <w:r>
                      <w:t xml:space="preserve">, Updated: </w:t>
                    </w:r>
                    <w:r w:rsidR="00726829">
                      <w:t>September 2025</w:t>
                    </w:r>
                  </w:p>
                  <w:p w14:paraId="49D1000A" w14:textId="55B522FE" w:rsidR="009A42B9" w:rsidRPr="00000467" w:rsidRDefault="00B97171" w:rsidP="00F34D43">
                    <w:pPr>
                      <w:pStyle w:val="BodyText"/>
                      <w:spacing w:line="245" w:lineRule="exact"/>
                      <w:ind w:left="2"/>
                      <w:jc w:val="center"/>
                      <w:rPr>
                        <w:lang w:val="fr-CA"/>
                      </w:rPr>
                    </w:pPr>
                    <w:r w:rsidRPr="00000467">
                      <w:rPr>
                        <w:lang w:val="fr-CA"/>
                      </w:rPr>
                      <w:t>En vigueur : J</w:t>
                    </w:r>
                    <w:r w:rsidR="00726829">
                      <w:rPr>
                        <w:lang w:val="fr-CA"/>
                      </w:rPr>
                      <w:t xml:space="preserve">an </w:t>
                    </w:r>
                    <w:r w:rsidR="00AD3D68">
                      <w:rPr>
                        <w:lang w:val="fr-CA"/>
                      </w:rPr>
                      <w:t>2026</w:t>
                    </w:r>
                    <w:r w:rsidRPr="00000467">
                      <w:rPr>
                        <w:lang w:val="fr-CA"/>
                      </w:rPr>
                      <w:t>, Mis à jour</w:t>
                    </w:r>
                    <w:r w:rsidR="00000467">
                      <w:rPr>
                        <w:lang w:val="fr-CA"/>
                      </w:rPr>
                      <w:t xml:space="preserve"> </w:t>
                    </w:r>
                    <w:r w:rsidR="00000467" w:rsidRPr="00000467">
                      <w:rPr>
                        <w:lang w:val="fr-CA"/>
                      </w:rPr>
                      <w:t>:</w:t>
                    </w:r>
                    <w:r w:rsidRPr="00000467">
                      <w:rPr>
                        <w:lang w:val="fr-CA"/>
                      </w:rPr>
                      <w:t xml:space="preserve"> </w:t>
                    </w:r>
                    <w:r w:rsidR="00AD3D68">
                      <w:rPr>
                        <w:lang w:val="fr-CA"/>
                      </w:rPr>
                      <w:t>September 2025</w:t>
                    </w:r>
                  </w:p>
                  <w:p w14:paraId="39D3A9EE" w14:textId="77777777" w:rsidR="00D43242" w:rsidRPr="00000467" w:rsidRDefault="00D43242" w:rsidP="00F34D43">
                    <w:pPr>
                      <w:pStyle w:val="BodyText"/>
                      <w:spacing w:line="245" w:lineRule="exact"/>
                      <w:ind w:left="2"/>
                      <w:jc w:val="center"/>
                      <w:rPr>
                        <w:lang w:val="fr-CA"/>
                      </w:rPr>
                    </w:pPr>
                  </w:p>
                  <w:p w14:paraId="4E9E2068" w14:textId="63130445" w:rsidR="00D43242" w:rsidRDefault="00D43242" w:rsidP="00F34D43">
                    <w:pPr>
                      <w:pStyle w:val="BodyText"/>
                      <w:spacing w:line="245" w:lineRule="exact"/>
                      <w:ind w:left="2"/>
                      <w:jc w:val="center"/>
                    </w:pPr>
                  </w:p>
                  <w:p w14:paraId="6B97AF51" w14:textId="49F37EB4" w:rsidR="00D43242" w:rsidRDefault="00D43242" w:rsidP="00F34D43">
                    <w:pPr>
                      <w:pStyle w:val="BodyText"/>
                      <w:spacing w:line="245" w:lineRule="exact"/>
                      <w:ind w:left="2"/>
                      <w:jc w:val="center"/>
                    </w:pPr>
                    <w:r>
                      <w:rPr>
                        <w:noProof/>
                        <w:lang w:val="fr-CA" w:eastAsia="fr-CA" w:bidi="ar-SA"/>
                      </w:rPr>
                      <w:drawing>
                        <wp:inline distT="0" distB="0" distL="0" distR="0" wp14:anchorId="5480C647" wp14:editId="5EBA4CDB">
                          <wp:extent cx="10858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14:paraId="043B9E21" w14:textId="7E2E0085" w:rsidR="00D43242" w:rsidRDefault="00D43242" w:rsidP="00F34D43">
                    <w:pPr>
                      <w:pStyle w:val="BodyText"/>
                      <w:spacing w:line="245" w:lineRule="exact"/>
                      <w:ind w:left="2"/>
                      <w:jc w:val="center"/>
                    </w:pPr>
                  </w:p>
                  <w:p w14:paraId="45D6F8C9" w14:textId="77777777" w:rsidR="00D43242" w:rsidRDefault="00D43242" w:rsidP="00F34D43">
                    <w:pPr>
                      <w:pStyle w:val="BodyText"/>
                      <w:spacing w:line="245" w:lineRule="exact"/>
                      <w:ind w:left="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1C56" w14:textId="77777777" w:rsidR="00E57ACA" w:rsidRDefault="00E57ACA">
      <w:r>
        <w:separator/>
      </w:r>
    </w:p>
  </w:footnote>
  <w:footnote w:type="continuationSeparator" w:id="0">
    <w:p w14:paraId="3C371BF9" w14:textId="77777777" w:rsidR="00E57ACA" w:rsidRDefault="00E5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9322" w14:textId="6100A70C" w:rsidR="009A42B9" w:rsidRDefault="00B97171">
    <w:pPr>
      <w:pStyle w:val="BodyText"/>
      <w:spacing w:line="14" w:lineRule="auto"/>
      <w:rPr>
        <w:sz w:val="20"/>
      </w:rPr>
    </w:pPr>
    <w:r>
      <w:rPr>
        <w:noProof/>
        <w:lang w:val="fr-CA" w:eastAsia="fr-CA" w:bidi="ar-SA"/>
      </w:rPr>
      <w:drawing>
        <wp:anchor distT="0" distB="0" distL="0" distR="0" simplePos="0" relativeHeight="251485184" behindDoc="1" locked="0" layoutInCell="1" allowOverlap="1" wp14:anchorId="7E5043E2" wp14:editId="68493AFF">
          <wp:simplePos x="0" y="0"/>
          <wp:positionH relativeFrom="page">
            <wp:posOffset>1695450</wp:posOffset>
          </wp:positionH>
          <wp:positionV relativeFrom="page">
            <wp:posOffset>419100</wp:posOffset>
          </wp:positionV>
          <wp:extent cx="688975" cy="5911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8975" cy="591184"/>
                  </a:xfrm>
                  <a:prstGeom prst="rect">
                    <a:avLst/>
                  </a:prstGeom>
                </pic:spPr>
              </pic:pic>
            </a:graphicData>
          </a:graphic>
        </wp:anchor>
      </w:drawing>
    </w:r>
    <w:r w:rsidR="00A63C2B">
      <w:rPr>
        <w:noProof/>
        <w:lang w:val="fr-CA" w:eastAsia="fr-CA" w:bidi="ar-SA"/>
      </w:rPr>
      <mc:AlternateContent>
        <mc:Choice Requires="wps">
          <w:drawing>
            <wp:anchor distT="0" distB="0" distL="114300" distR="114300" simplePos="0" relativeHeight="251486208" behindDoc="1" locked="0" layoutInCell="1" allowOverlap="1" wp14:anchorId="5C693941" wp14:editId="2750C775">
              <wp:simplePos x="0" y="0"/>
              <wp:positionH relativeFrom="page">
                <wp:posOffset>2642870</wp:posOffset>
              </wp:positionH>
              <wp:positionV relativeFrom="page">
                <wp:posOffset>471805</wp:posOffset>
              </wp:positionV>
              <wp:extent cx="2489200" cy="5073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6F6D" w14:textId="77777777" w:rsidR="009A42B9" w:rsidRDefault="00B97171">
                          <w:pPr>
                            <w:pStyle w:val="BodyText"/>
                            <w:spacing w:line="245" w:lineRule="exact"/>
                            <w:ind w:right="1"/>
                            <w:jc w:val="center"/>
                          </w:pPr>
                          <w:r>
                            <w:t>Canadian Tenpin Federation, Inc.</w:t>
                          </w:r>
                        </w:p>
                        <w:p w14:paraId="5457759F" w14:textId="77777777" w:rsidR="009A42B9" w:rsidRPr="00000467" w:rsidRDefault="00B97171">
                          <w:pPr>
                            <w:pStyle w:val="BodyText"/>
                            <w:ind w:left="1" w:right="1"/>
                            <w:jc w:val="center"/>
                            <w:rPr>
                              <w:lang w:val="fr-CA"/>
                            </w:rPr>
                          </w:pPr>
                          <w:r w:rsidRPr="00000467">
                            <w:rPr>
                              <w:lang w:val="fr-CA"/>
                            </w:rPr>
                            <w:t>Fédération Canadienne des Dix-Quilles, Inc.</w:t>
                          </w:r>
                        </w:p>
                        <w:p w14:paraId="3A484A7A" w14:textId="77777777" w:rsidR="009A42B9" w:rsidRPr="00000467" w:rsidRDefault="00B97171">
                          <w:pPr>
                            <w:pStyle w:val="BodyText"/>
                            <w:ind w:left="1" w:right="1"/>
                            <w:jc w:val="center"/>
                            <w:rPr>
                              <w:lang w:val="fr-CA"/>
                            </w:rPr>
                          </w:pPr>
                          <w:r w:rsidRPr="00000467">
                            <w:rPr>
                              <w:lang w:val="fr-CA"/>
                            </w:rPr>
                            <w:t>18762 Ave 58A, Surrey CB. V3S 8G4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3941" id="_x0000_t202" coordsize="21600,21600" o:spt="202" path="m,l,21600r21600,l21600,xe">
              <v:stroke joinstyle="miter"/>
              <v:path gradientshapeok="t" o:connecttype="rect"/>
            </v:shapetype>
            <v:shape id="Text Box 2" o:spid="_x0000_s1026" type="#_x0000_t202" style="position:absolute;margin-left:208.1pt;margin-top:37.15pt;width:196pt;height:39.9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" filled="f" stroked="f">
              <v:textbox inset="0,0,0,0">
                <w:txbxContent>
                  <w:p w14:paraId="11786F6D" w14:textId="77777777" w:rsidR="009A42B9" w:rsidRDefault="00B97171">
                    <w:pPr>
                      <w:pStyle w:val="BodyText"/>
                      <w:spacing w:line="245" w:lineRule="exact"/>
                      <w:ind w:right="1"/>
                      <w:jc w:val="center"/>
                    </w:pPr>
                    <w:r>
                      <w:t>Canadian Tenpin Federation, Inc.</w:t>
                    </w:r>
                  </w:p>
                  <w:p w14:paraId="5457759F" w14:textId="77777777" w:rsidR="009A42B9" w:rsidRPr="00000467" w:rsidRDefault="00B97171">
                    <w:pPr>
                      <w:pStyle w:val="BodyText"/>
                      <w:ind w:left="1" w:right="1"/>
                      <w:jc w:val="center"/>
                      <w:rPr>
                        <w:lang w:val="fr-CA"/>
                      </w:rPr>
                    </w:pPr>
                    <w:r w:rsidRPr="00000467">
                      <w:rPr>
                        <w:lang w:val="fr-CA"/>
                      </w:rPr>
                      <w:t>Fédération Canadienne des Dix-Quilles, Inc.</w:t>
                    </w:r>
                  </w:p>
                  <w:p w14:paraId="3A484A7A" w14:textId="77777777" w:rsidR="009A42B9" w:rsidRPr="00000467" w:rsidRDefault="00B97171">
                    <w:pPr>
                      <w:pStyle w:val="BodyText"/>
                      <w:ind w:left="1" w:right="1"/>
                      <w:jc w:val="center"/>
                      <w:rPr>
                        <w:lang w:val="fr-CA"/>
                      </w:rPr>
                    </w:pPr>
                    <w:r w:rsidRPr="00000467">
                      <w:rPr>
                        <w:lang w:val="fr-CA"/>
                      </w:rPr>
                      <w:t>18762 Ave 58A, Surrey CB. V3S 8G4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B55"/>
    <w:multiLevelType w:val="hybridMultilevel"/>
    <w:tmpl w:val="7C6EE982"/>
    <w:lvl w:ilvl="0" w:tplc="AAE6A562">
      <w:numFmt w:val="bullet"/>
      <w:lvlText w:val=""/>
      <w:lvlJc w:val="left"/>
      <w:pPr>
        <w:ind w:left="1713" w:hanging="708"/>
      </w:pPr>
      <w:rPr>
        <w:rFonts w:ascii="Symbol" w:eastAsia="Symbol" w:hAnsi="Symbol" w:cs="Symbol" w:hint="default"/>
        <w:w w:val="100"/>
        <w:sz w:val="22"/>
        <w:szCs w:val="22"/>
        <w:lang w:val="en-CA" w:eastAsia="en-CA" w:bidi="en-CA"/>
      </w:rPr>
    </w:lvl>
    <w:lvl w:ilvl="1" w:tplc="40903580">
      <w:numFmt w:val="bullet"/>
      <w:lvlText w:val="•"/>
      <w:lvlJc w:val="left"/>
      <w:pPr>
        <w:ind w:left="2506" w:hanging="708"/>
      </w:pPr>
      <w:rPr>
        <w:rFonts w:hint="default"/>
        <w:lang w:val="en-CA" w:eastAsia="en-CA" w:bidi="en-CA"/>
      </w:rPr>
    </w:lvl>
    <w:lvl w:ilvl="2" w:tplc="F4C4BD14">
      <w:numFmt w:val="bullet"/>
      <w:lvlText w:val="•"/>
      <w:lvlJc w:val="left"/>
      <w:pPr>
        <w:ind w:left="3292" w:hanging="708"/>
      </w:pPr>
      <w:rPr>
        <w:rFonts w:hint="default"/>
        <w:lang w:val="en-CA" w:eastAsia="en-CA" w:bidi="en-CA"/>
      </w:rPr>
    </w:lvl>
    <w:lvl w:ilvl="3" w:tplc="526ED374">
      <w:numFmt w:val="bullet"/>
      <w:lvlText w:val="•"/>
      <w:lvlJc w:val="left"/>
      <w:pPr>
        <w:ind w:left="4078" w:hanging="708"/>
      </w:pPr>
      <w:rPr>
        <w:rFonts w:hint="default"/>
        <w:lang w:val="en-CA" w:eastAsia="en-CA" w:bidi="en-CA"/>
      </w:rPr>
    </w:lvl>
    <w:lvl w:ilvl="4" w:tplc="9FF04310">
      <w:numFmt w:val="bullet"/>
      <w:lvlText w:val="•"/>
      <w:lvlJc w:val="left"/>
      <w:pPr>
        <w:ind w:left="4864" w:hanging="708"/>
      </w:pPr>
      <w:rPr>
        <w:rFonts w:hint="default"/>
        <w:lang w:val="en-CA" w:eastAsia="en-CA" w:bidi="en-CA"/>
      </w:rPr>
    </w:lvl>
    <w:lvl w:ilvl="5" w:tplc="34A4DADA">
      <w:numFmt w:val="bullet"/>
      <w:lvlText w:val="•"/>
      <w:lvlJc w:val="left"/>
      <w:pPr>
        <w:ind w:left="5650" w:hanging="708"/>
      </w:pPr>
      <w:rPr>
        <w:rFonts w:hint="default"/>
        <w:lang w:val="en-CA" w:eastAsia="en-CA" w:bidi="en-CA"/>
      </w:rPr>
    </w:lvl>
    <w:lvl w:ilvl="6" w:tplc="76E0E24C">
      <w:numFmt w:val="bullet"/>
      <w:lvlText w:val="•"/>
      <w:lvlJc w:val="left"/>
      <w:pPr>
        <w:ind w:left="6436" w:hanging="708"/>
      </w:pPr>
      <w:rPr>
        <w:rFonts w:hint="default"/>
        <w:lang w:val="en-CA" w:eastAsia="en-CA" w:bidi="en-CA"/>
      </w:rPr>
    </w:lvl>
    <w:lvl w:ilvl="7" w:tplc="FD3EF666">
      <w:numFmt w:val="bullet"/>
      <w:lvlText w:val="•"/>
      <w:lvlJc w:val="left"/>
      <w:pPr>
        <w:ind w:left="7222" w:hanging="708"/>
      </w:pPr>
      <w:rPr>
        <w:rFonts w:hint="default"/>
        <w:lang w:val="en-CA" w:eastAsia="en-CA" w:bidi="en-CA"/>
      </w:rPr>
    </w:lvl>
    <w:lvl w:ilvl="8" w:tplc="63A42A68">
      <w:numFmt w:val="bullet"/>
      <w:lvlText w:val="•"/>
      <w:lvlJc w:val="left"/>
      <w:pPr>
        <w:ind w:left="8008" w:hanging="708"/>
      </w:pPr>
      <w:rPr>
        <w:rFonts w:hint="default"/>
        <w:lang w:val="en-CA" w:eastAsia="en-CA" w:bidi="en-CA"/>
      </w:rPr>
    </w:lvl>
  </w:abstractNum>
  <w:abstractNum w:abstractNumId="1" w15:restartNumberingAfterBreak="0">
    <w:nsid w:val="2D1414E5"/>
    <w:multiLevelType w:val="multilevel"/>
    <w:tmpl w:val="7C8CA2AA"/>
    <w:lvl w:ilvl="0">
      <w:start w:val="2"/>
      <w:numFmt w:val="decimal"/>
      <w:lvlText w:val="%1"/>
      <w:lvlJc w:val="left"/>
      <w:pPr>
        <w:ind w:left="3312" w:hanging="476"/>
      </w:pPr>
      <w:rPr>
        <w:rFonts w:hint="default"/>
        <w:lang w:val="en-CA" w:eastAsia="en-CA" w:bidi="en-CA"/>
      </w:rPr>
    </w:lvl>
    <w:lvl w:ilvl="1">
      <w:start w:val="1"/>
      <w:numFmt w:val="decimal"/>
      <w:lvlText w:val="%1.%2"/>
      <w:lvlJc w:val="left"/>
      <w:pPr>
        <w:ind w:left="3312" w:hanging="476"/>
      </w:pPr>
      <w:rPr>
        <w:rFonts w:ascii="Calibri Light" w:eastAsia="Calibri Light" w:hAnsi="Calibri Light" w:cs="Calibri Light" w:hint="default"/>
        <w:spacing w:val="-1"/>
        <w:w w:val="100"/>
        <w:sz w:val="28"/>
        <w:szCs w:val="28"/>
        <w:lang w:val="en-CA" w:eastAsia="en-CA" w:bidi="en-CA"/>
      </w:rPr>
    </w:lvl>
    <w:lvl w:ilvl="2">
      <w:numFmt w:val="bullet"/>
      <w:lvlText w:val="•"/>
      <w:lvlJc w:val="left"/>
      <w:pPr>
        <w:ind w:left="4572" w:hanging="476"/>
      </w:pPr>
      <w:rPr>
        <w:rFonts w:hint="default"/>
        <w:lang w:val="en-CA" w:eastAsia="en-CA" w:bidi="en-CA"/>
      </w:rPr>
    </w:lvl>
    <w:lvl w:ilvl="3">
      <w:numFmt w:val="bullet"/>
      <w:lvlText w:val="•"/>
      <w:lvlJc w:val="left"/>
      <w:pPr>
        <w:ind w:left="5198" w:hanging="476"/>
      </w:pPr>
      <w:rPr>
        <w:rFonts w:hint="default"/>
        <w:lang w:val="en-CA" w:eastAsia="en-CA" w:bidi="en-CA"/>
      </w:rPr>
    </w:lvl>
    <w:lvl w:ilvl="4">
      <w:numFmt w:val="bullet"/>
      <w:lvlText w:val="•"/>
      <w:lvlJc w:val="left"/>
      <w:pPr>
        <w:ind w:left="5824" w:hanging="476"/>
      </w:pPr>
      <w:rPr>
        <w:rFonts w:hint="default"/>
        <w:lang w:val="en-CA" w:eastAsia="en-CA" w:bidi="en-CA"/>
      </w:rPr>
    </w:lvl>
    <w:lvl w:ilvl="5">
      <w:numFmt w:val="bullet"/>
      <w:lvlText w:val="•"/>
      <w:lvlJc w:val="left"/>
      <w:pPr>
        <w:ind w:left="6450" w:hanging="476"/>
      </w:pPr>
      <w:rPr>
        <w:rFonts w:hint="default"/>
        <w:lang w:val="en-CA" w:eastAsia="en-CA" w:bidi="en-CA"/>
      </w:rPr>
    </w:lvl>
    <w:lvl w:ilvl="6">
      <w:numFmt w:val="bullet"/>
      <w:lvlText w:val="•"/>
      <w:lvlJc w:val="left"/>
      <w:pPr>
        <w:ind w:left="7076" w:hanging="476"/>
      </w:pPr>
      <w:rPr>
        <w:rFonts w:hint="default"/>
        <w:lang w:val="en-CA" w:eastAsia="en-CA" w:bidi="en-CA"/>
      </w:rPr>
    </w:lvl>
    <w:lvl w:ilvl="7">
      <w:numFmt w:val="bullet"/>
      <w:lvlText w:val="•"/>
      <w:lvlJc w:val="left"/>
      <w:pPr>
        <w:ind w:left="7702" w:hanging="476"/>
      </w:pPr>
      <w:rPr>
        <w:rFonts w:hint="default"/>
        <w:lang w:val="en-CA" w:eastAsia="en-CA" w:bidi="en-CA"/>
      </w:rPr>
    </w:lvl>
    <w:lvl w:ilvl="8">
      <w:numFmt w:val="bullet"/>
      <w:lvlText w:val="•"/>
      <w:lvlJc w:val="left"/>
      <w:pPr>
        <w:ind w:left="8328" w:hanging="476"/>
      </w:pPr>
      <w:rPr>
        <w:rFonts w:hint="default"/>
        <w:lang w:val="en-CA" w:eastAsia="en-CA" w:bidi="en-CA"/>
      </w:rPr>
    </w:lvl>
  </w:abstractNum>
  <w:abstractNum w:abstractNumId="2" w15:restartNumberingAfterBreak="0">
    <w:nsid w:val="2FA87CB0"/>
    <w:multiLevelType w:val="hybridMultilevel"/>
    <w:tmpl w:val="802EFF00"/>
    <w:lvl w:ilvl="0" w:tplc="435C8160">
      <w:start w:val="1"/>
      <w:numFmt w:val="decimal"/>
      <w:lvlText w:val="%1."/>
      <w:lvlJc w:val="left"/>
      <w:pPr>
        <w:ind w:left="820" w:hanging="370"/>
      </w:pPr>
      <w:rPr>
        <w:rFonts w:ascii="Calibri" w:eastAsia="Calibri" w:hAnsi="Calibri" w:cs="Calibri" w:hint="default"/>
        <w:w w:val="100"/>
        <w:sz w:val="22"/>
        <w:szCs w:val="22"/>
        <w:lang w:val="en-CA" w:eastAsia="en-CA" w:bidi="en-CA"/>
      </w:rPr>
    </w:lvl>
    <w:lvl w:ilvl="1" w:tplc="9D44A142">
      <w:numFmt w:val="bullet"/>
      <w:lvlText w:val="•"/>
      <w:lvlJc w:val="left"/>
      <w:pPr>
        <w:ind w:left="1696" w:hanging="370"/>
      </w:pPr>
      <w:rPr>
        <w:rFonts w:hint="default"/>
        <w:lang w:val="en-CA" w:eastAsia="en-CA" w:bidi="en-CA"/>
      </w:rPr>
    </w:lvl>
    <w:lvl w:ilvl="2" w:tplc="EB128E72">
      <w:numFmt w:val="bullet"/>
      <w:lvlText w:val="•"/>
      <w:lvlJc w:val="left"/>
      <w:pPr>
        <w:ind w:left="2572" w:hanging="370"/>
      </w:pPr>
      <w:rPr>
        <w:rFonts w:hint="default"/>
        <w:lang w:val="en-CA" w:eastAsia="en-CA" w:bidi="en-CA"/>
      </w:rPr>
    </w:lvl>
    <w:lvl w:ilvl="3" w:tplc="3F1096F0">
      <w:numFmt w:val="bullet"/>
      <w:lvlText w:val="•"/>
      <w:lvlJc w:val="left"/>
      <w:pPr>
        <w:ind w:left="3448" w:hanging="370"/>
      </w:pPr>
      <w:rPr>
        <w:rFonts w:hint="default"/>
        <w:lang w:val="en-CA" w:eastAsia="en-CA" w:bidi="en-CA"/>
      </w:rPr>
    </w:lvl>
    <w:lvl w:ilvl="4" w:tplc="F858D010">
      <w:numFmt w:val="bullet"/>
      <w:lvlText w:val="•"/>
      <w:lvlJc w:val="left"/>
      <w:pPr>
        <w:ind w:left="4324" w:hanging="370"/>
      </w:pPr>
      <w:rPr>
        <w:rFonts w:hint="default"/>
        <w:lang w:val="en-CA" w:eastAsia="en-CA" w:bidi="en-CA"/>
      </w:rPr>
    </w:lvl>
    <w:lvl w:ilvl="5" w:tplc="7AAA468E">
      <w:numFmt w:val="bullet"/>
      <w:lvlText w:val="•"/>
      <w:lvlJc w:val="left"/>
      <w:pPr>
        <w:ind w:left="5200" w:hanging="370"/>
      </w:pPr>
      <w:rPr>
        <w:rFonts w:hint="default"/>
        <w:lang w:val="en-CA" w:eastAsia="en-CA" w:bidi="en-CA"/>
      </w:rPr>
    </w:lvl>
    <w:lvl w:ilvl="6" w:tplc="14B6CAD0">
      <w:numFmt w:val="bullet"/>
      <w:lvlText w:val="•"/>
      <w:lvlJc w:val="left"/>
      <w:pPr>
        <w:ind w:left="6076" w:hanging="370"/>
      </w:pPr>
      <w:rPr>
        <w:rFonts w:hint="default"/>
        <w:lang w:val="en-CA" w:eastAsia="en-CA" w:bidi="en-CA"/>
      </w:rPr>
    </w:lvl>
    <w:lvl w:ilvl="7" w:tplc="30D6E482">
      <w:numFmt w:val="bullet"/>
      <w:lvlText w:val="•"/>
      <w:lvlJc w:val="left"/>
      <w:pPr>
        <w:ind w:left="6952" w:hanging="370"/>
      </w:pPr>
      <w:rPr>
        <w:rFonts w:hint="default"/>
        <w:lang w:val="en-CA" w:eastAsia="en-CA" w:bidi="en-CA"/>
      </w:rPr>
    </w:lvl>
    <w:lvl w:ilvl="8" w:tplc="FC3290B4">
      <w:numFmt w:val="bullet"/>
      <w:lvlText w:val="•"/>
      <w:lvlJc w:val="left"/>
      <w:pPr>
        <w:ind w:left="7828" w:hanging="370"/>
      </w:pPr>
      <w:rPr>
        <w:rFonts w:hint="default"/>
        <w:lang w:val="en-CA" w:eastAsia="en-CA" w:bidi="en-CA"/>
      </w:rPr>
    </w:lvl>
  </w:abstractNum>
  <w:abstractNum w:abstractNumId="3" w15:restartNumberingAfterBreak="0">
    <w:nsid w:val="579C4085"/>
    <w:multiLevelType w:val="hybridMultilevel"/>
    <w:tmpl w:val="CABC03EE"/>
    <w:lvl w:ilvl="0" w:tplc="44387276">
      <w:start w:val="1"/>
      <w:numFmt w:val="decimal"/>
      <w:lvlText w:val="%1."/>
      <w:lvlJc w:val="left"/>
      <w:pPr>
        <w:ind w:left="820" w:hanging="360"/>
      </w:pPr>
      <w:rPr>
        <w:rFonts w:ascii="Calibri" w:eastAsia="Calibri" w:hAnsi="Calibri" w:cs="Calibri" w:hint="default"/>
        <w:w w:val="100"/>
        <w:sz w:val="22"/>
        <w:szCs w:val="22"/>
        <w:lang w:val="en-CA" w:eastAsia="en-CA" w:bidi="en-CA"/>
      </w:rPr>
    </w:lvl>
    <w:lvl w:ilvl="1" w:tplc="8F2404C2">
      <w:numFmt w:val="bullet"/>
      <w:lvlText w:val=""/>
      <w:lvlJc w:val="left"/>
      <w:pPr>
        <w:ind w:left="1802" w:hanging="708"/>
      </w:pPr>
      <w:rPr>
        <w:rFonts w:ascii="Symbol" w:eastAsia="Symbol" w:hAnsi="Symbol" w:cs="Symbol" w:hint="default"/>
        <w:w w:val="100"/>
        <w:sz w:val="22"/>
        <w:szCs w:val="22"/>
        <w:lang w:val="en-CA" w:eastAsia="en-CA" w:bidi="en-CA"/>
      </w:rPr>
    </w:lvl>
    <w:lvl w:ilvl="2" w:tplc="E2882C6A">
      <w:numFmt w:val="bullet"/>
      <w:lvlText w:val="•"/>
      <w:lvlJc w:val="left"/>
      <w:pPr>
        <w:ind w:left="2664" w:hanging="708"/>
      </w:pPr>
      <w:rPr>
        <w:rFonts w:hint="default"/>
        <w:lang w:val="en-CA" w:eastAsia="en-CA" w:bidi="en-CA"/>
      </w:rPr>
    </w:lvl>
    <w:lvl w:ilvl="3" w:tplc="41B2D2A0">
      <w:numFmt w:val="bullet"/>
      <w:lvlText w:val="•"/>
      <w:lvlJc w:val="left"/>
      <w:pPr>
        <w:ind w:left="3528" w:hanging="708"/>
      </w:pPr>
      <w:rPr>
        <w:rFonts w:hint="default"/>
        <w:lang w:val="en-CA" w:eastAsia="en-CA" w:bidi="en-CA"/>
      </w:rPr>
    </w:lvl>
    <w:lvl w:ilvl="4" w:tplc="C93A636A">
      <w:numFmt w:val="bullet"/>
      <w:lvlText w:val="•"/>
      <w:lvlJc w:val="left"/>
      <w:pPr>
        <w:ind w:left="4393" w:hanging="708"/>
      </w:pPr>
      <w:rPr>
        <w:rFonts w:hint="default"/>
        <w:lang w:val="en-CA" w:eastAsia="en-CA" w:bidi="en-CA"/>
      </w:rPr>
    </w:lvl>
    <w:lvl w:ilvl="5" w:tplc="2F82E34C">
      <w:numFmt w:val="bullet"/>
      <w:lvlText w:val="•"/>
      <w:lvlJc w:val="left"/>
      <w:pPr>
        <w:ind w:left="5257" w:hanging="708"/>
      </w:pPr>
      <w:rPr>
        <w:rFonts w:hint="default"/>
        <w:lang w:val="en-CA" w:eastAsia="en-CA" w:bidi="en-CA"/>
      </w:rPr>
    </w:lvl>
    <w:lvl w:ilvl="6" w:tplc="6B063D50">
      <w:numFmt w:val="bullet"/>
      <w:lvlText w:val="•"/>
      <w:lvlJc w:val="left"/>
      <w:pPr>
        <w:ind w:left="6122" w:hanging="708"/>
      </w:pPr>
      <w:rPr>
        <w:rFonts w:hint="default"/>
        <w:lang w:val="en-CA" w:eastAsia="en-CA" w:bidi="en-CA"/>
      </w:rPr>
    </w:lvl>
    <w:lvl w:ilvl="7" w:tplc="9F0CFEAC">
      <w:numFmt w:val="bullet"/>
      <w:lvlText w:val="•"/>
      <w:lvlJc w:val="left"/>
      <w:pPr>
        <w:ind w:left="6986" w:hanging="708"/>
      </w:pPr>
      <w:rPr>
        <w:rFonts w:hint="default"/>
        <w:lang w:val="en-CA" w:eastAsia="en-CA" w:bidi="en-CA"/>
      </w:rPr>
    </w:lvl>
    <w:lvl w:ilvl="8" w:tplc="B232B598">
      <w:numFmt w:val="bullet"/>
      <w:lvlText w:val="•"/>
      <w:lvlJc w:val="left"/>
      <w:pPr>
        <w:ind w:left="7851" w:hanging="708"/>
      </w:pPr>
      <w:rPr>
        <w:rFonts w:hint="default"/>
        <w:lang w:val="en-CA" w:eastAsia="en-CA" w:bidi="en-CA"/>
      </w:rPr>
    </w:lvl>
  </w:abstractNum>
  <w:abstractNum w:abstractNumId="4" w15:restartNumberingAfterBreak="0">
    <w:nsid w:val="58CD6AB4"/>
    <w:multiLevelType w:val="multilevel"/>
    <w:tmpl w:val="A5B6A6C2"/>
    <w:lvl w:ilvl="0">
      <w:start w:val="2"/>
      <w:numFmt w:val="decimal"/>
      <w:lvlText w:val="%1"/>
      <w:lvlJc w:val="left"/>
      <w:pPr>
        <w:ind w:left="1660" w:hanging="420"/>
      </w:pPr>
      <w:rPr>
        <w:rFonts w:hint="default"/>
        <w:lang w:val="en-CA" w:eastAsia="en-CA" w:bidi="en-CA"/>
      </w:rPr>
    </w:lvl>
    <w:lvl w:ilvl="1">
      <w:start w:val="1"/>
      <w:numFmt w:val="decimal"/>
      <w:lvlText w:val="%1.%2"/>
      <w:lvlJc w:val="left"/>
      <w:pPr>
        <w:ind w:left="1660" w:hanging="420"/>
        <w:jc w:val="right"/>
      </w:pPr>
      <w:rPr>
        <w:rFonts w:ascii="Calibri" w:eastAsia="Calibri" w:hAnsi="Calibri" w:cs="Calibri" w:hint="default"/>
        <w:b/>
        <w:bCs/>
        <w:spacing w:val="-2"/>
        <w:w w:val="100"/>
        <w:sz w:val="28"/>
        <w:szCs w:val="28"/>
        <w:lang w:val="en-CA" w:eastAsia="en-CA" w:bidi="en-CA"/>
      </w:rPr>
    </w:lvl>
    <w:lvl w:ilvl="2">
      <w:numFmt w:val="bullet"/>
      <w:lvlText w:val="•"/>
      <w:lvlJc w:val="left"/>
      <w:pPr>
        <w:ind w:left="3244" w:hanging="420"/>
      </w:pPr>
      <w:rPr>
        <w:rFonts w:hint="default"/>
        <w:lang w:val="en-CA" w:eastAsia="en-CA" w:bidi="en-CA"/>
      </w:rPr>
    </w:lvl>
    <w:lvl w:ilvl="3">
      <w:numFmt w:val="bullet"/>
      <w:lvlText w:val="•"/>
      <w:lvlJc w:val="left"/>
      <w:pPr>
        <w:ind w:left="4036" w:hanging="420"/>
      </w:pPr>
      <w:rPr>
        <w:rFonts w:hint="default"/>
        <w:lang w:val="en-CA" w:eastAsia="en-CA" w:bidi="en-CA"/>
      </w:rPr>
    </w:lvl>
    <w:lvl w:ilvl="4">
      <w:numFmt w:val="bullet"/>
      <w:lvlText w:val="•"/>
      <w:lvlJc w:val="left"/>
      <w:pPr>
        <w:ind w:left="4828" w:hanging="420"/>
      </w:pPr>
      <w:rPr>
        <w:rFonts w:hint="default"/>
        <w:lang w:val="en-CA" w:eastAsia="en-CA" w:bidi="en-CA"/>
      </w:rPr>
    </w:lvl>
    <w:lvl w:ilvl="5">
      <w:numFmt w:val="bullet"/>
      <w:lvlText w:val="•"/>
      <w:lvlJc w:val="left"/>
      <w:pPr>
        <w:ind w:left="5620" w:hanging="420"/>
      </w:pPr>
      <w:rPr>
        <w:rFonts w:hint="default"/>
        <w:lang w:val="en-CA" w:eastAsia="en-CA" w:bidi="en-CA"/>
      </w:rPr>
    </w:lvl>
    <w:lvl w:ilvl="6">
      <w:numFmt w:val="bullet"/>
      <w:lvlText w:val="•"/>
      <w:lvlJc w:val="left"/>
      <w:pPr>
        <w:ind w:left="6412" w:hanging="420"/>
      </w:pPr>
      <w:rPr>
        <w:rFonts w:hint="default"/>
        <w:lang w:val="en-CA" w:eastAsia="en-CA" w:bidi="en-CA"/>
      </w:rPr>
    </w:lvl>
    <w:lvl w:ilvl="7">
      <w:numFmt w:val="bullet"/>
      <w:lvlText w:val="•"/>
      <w:lvlJc w:val="left"/>
      <w:pPr>
        <w:ind w:left="7204" w:hanging="420"/>
      </w:pPr>
      <w:rPr>
        <w:rFonts w:hint="default"/>
        <w:lang w:val="en-CA" w:eastAsia="en-CA" w:bidi="en-CA"/>
      </w:rPr>
    </w:lvl>
    <w:lvl w:ilvl="8">
      <w:numFmt w:val="bullet"/>
      <w:lvlText w:val="•"/>
      <w:lvlJc w:val="left"/>
      <w:pPr>
        <w:ind w:left="7996" w:hanging="420"/>
      </w:pPr>
      <w:rPr>
        <w:rFonts w:hint="default"/>
        <w:lang w:val="en-CA" w:eastAsia="en-CA" w:bidi="en-CA"/>
      </w:rPr>
    </w:lvl>
  </w:abstractNum>
  <w:abstractNum w:abstractNumId="5" w15:restartNumberingAfterBreak="0">
    <w:nsid w:val="7059501A"/>
    <w:multiLevelType w:val="hybridMultilevel"/>
    <w:tmpl w:val="675A7DD0"/>
    <w:lvl w:ilvl="0" w:tplc="220C990A">
      <w:numFmt w:val="bullet"/>
      <w:lvlText w:val=""/>
      <w:lvlJc w:val="left"/>
      <w:pPr>
        <w:ind w:left="1802" w:hanging="850"/>
      </w:pPr>
      <w:rPr>
        <w:rFonts w:ascii="Symbol" w:eastAsia="Symbol" w:hAnsi="Symbol" w:cs="Symbol" w:hint="default"/>
        <w:w w:val="100"/>
        <w:sz w:val="22"/>
        <w:szCs w:val="22"/>
        <w:lang w:val="en-CA" w:eastAsia="en-CA" w:bidi="en-CA"/>
      </w:rPr>
    </w:lvl>
    <w:lvl w:ilvl="1" w:tplc="83B093C0">
      <w:numFmt w:val="bullet"/>
      <w:lvlText w:val="•"/>
      <w:lvlJc w:val="left"/>
      <w:pPr>
        <w:ind w:left="2578" w:hanging="850"/>
      </w:pPr>
      <w:rPr>
        <w:rFonts w:hint="default"/>
        <w:lang w:val="en-CA" w:eastAsia="en-CA" w:bidi="en-CA"/>
      </w:rPr>
    </w:lvl>
    <w:lvl w:ilvl="2" w:tplc="C64E14E4">
      <w:numFmt w:val="bullet"/>
      <w:lvlText w:val="•"/>
      <w:lvlJc w:val="left"/>
      <w:pPr>
        <w:ind w:left="3356" w:hanging="850"/>
      </w:pPr>
      <w:rPr>
        <w:rFonts w:hint="default"/>
        <w:lang w:val="en-CA" w:eastAsia="en-CA" w:bidi="en-CA"/>
      </w:rPr>
    </w:lvl>
    <w:lvl w:ilvl="3" w:tplc="CAB6387A">
      <w:numFmt w:val="bullet"/>
      <w:lvlText w:val="•"/>
      <w:lvlJc w:val="left"/>
      <w:pPr>
        <w:ind w:left="4134" w:hanging="850"/>
      </w:pPr>
      <w:rPr>
        <w:rFonts w:hint="default"/>
        <w:lang w:val="en-CA" w:eastAsia="en-CA" w:bidi="en-CA"/>
      </w:rPr>
    </w:lvl>
    <w:lvl w:ilvl="4" w:tplc="09C0736C">
      <w:numFmt w:val="bullet"/>
      <w:lvlText w:val="•"/>
      <w:lvlJc w:val="left"/>
      <w:pPr>
        <w:ind w:left="4912" w:hanging="850"/>
      </w:pPr>
      <w:rPr>
        <w:rFonts w:hint="default"/>
        <w:lang w:val="en-CA" w:eastAsia="en-CA" w:bidi="en-CA"/>
      </w:rPr>
    </w:lvl>
    <w:lvl w:ilvl="5" w:tplc="9A7E617E">
      <w:numFmt w:val="bullet"/>
      <w:lvlText w:val="•"/>
      <w:lvlJc w:val="left"/>
      <w:pPr>
        <w:ind w:left="5690" w:hanging="850"/>
      </w:pPr>
      <w:rPr>
        <w:rFonts w:hint="default"/>
        <w:lang w:val="en-CA" w:eastAsia="en-CA" w:bidi="en-CA"/>
      </w:rPr>
    </w:lvl>
    <w:lvl w:ilvl="6" w:tplc="83827A4A">
      <w:numFmt w:val="bullet"/>
      <w:lvlText w:val="•"/>
      <w:lvlJc w:val="left"/>
      <w:pPr>
        <w:ind w:left="6468" w:hanging="850"/>
      </w:pPr>
      <w:rPr>
        <w:rFonts w:hint="default"/>
        <w:lang w:val="en-CA" w:eastAsia="en-CA" w:bidi="en-CA"/>
      </w:rPr>
    </w:lvl>
    <w:lvl w:ilvl="7" w:tplc="00A2A73A">
      <w:numFmt w:val="bullet"/>
      <w:lvlText w:val="•"/>
      <w:lvlJc w:val="left"/>
      <w:pPr>
        <w:ind w:left="7246" w:hanging="850"/>
      </w:pPr>
      <w:rPr>
        <w:rFonts w:hint="default"/>
        <w:lang w:val="en-CA" w:eastAsia="en-CA" w:bidi="en-CA"/>
      </w:rPr>
    </w:lvl>
    <w:lvl w:ilvl="8" w:tplc="0122C8AE">
      <w:numFmt w:val="bullet"/>
      <w:lvlText w:val="•"/>
      <w:lvlJc w:val="left"/>
      <w:pPr>
        <w:ind w:left="8024" w:hanging="850"/>
      </w:pPr>
      <w:rPr>
        <w:rFonts w:hint="default"/>
        <w:lang w:val="en-CA" w:eastAsia="en-CA" w:bidi="en-CA"/>
      </w:rPr>
    </w:lvl>
  </w:abstractNum>
  <w:num w:numId="1" w16cid:durableId="1537234095">
    <w:abstractNumId w:val="2"/>
  </w:num>
  <w:num w:numId="2" w16cid:durableId="1679889037">
    <w:abstractNumId w:val="5"/>
  </w:num>
  <w:num w:numId="3" w16cid:durableId="1616868989">
    <w:abstractNumId w:val="4"/>
  </w:num>
  <w:num w:numId="4" w16cid:durableId="1670058224">
    <w:abstractNumId w:val="3"/>
  </w:num>
  <w:num w:numId="5" w16cid:durableId="1747651121">
    <w:abstractNumId w:val="0"/>
  </w:num>
  <w:num w:numId="6" w16cid:durableId="89843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B9"/>
    <w:rsid w:val="00000467"/>
    <w:rsid w:val="00007349"/>
    <w:rsid w:val="00012AEF"/>
    <w:rsid w:val="00066713"/>
    <w:rsid w:val="000B015E"/>
    <w:rsid w:val="00143FE2"/>
    <w:rsid w:val="00193BA6"/>
    <w:rsid w:val="001A092F"/>
    <w:rsid w:val="001B4A18"/>
    <w:rsid w:val="001C526B"/>
    <w:rsid w:val="001C6734"/>
    <w:rsid w:val="00223E72"/>
    <w:rsid w:val="00235326"/>
    <w:rsid w:val="00242980"/>
    <w:rsid w:val="002F7047"/>
    <w:rsid w:val="003A262C"/>
    <w:rsid w:val="00435BE4"/>
    <w:rsid w:val="004B07F9"/>
    <w:rsid w:val="004E4C82"/>
    <w:rsid w:val="005408A9"/>
    <w:rsid w:val="00546E10"/>
    <w:rsid w:val="00580859"/>
    <w:rsid w:val="005D0D27"/>
    <w:rsid w:val="00614F1C"/>
    <w:rsid w:val="00632FB2"/>
    <w:rsid w:val="00645E9F"/>
    <w:rsid w:val="006A784C"/>
    <w:rsid w:val="006B429A"/>
    <w:rsid w:val="006C437B"/>
    <w:rsid w:val="00717791"/>
    <w:rsid w:val="00726829"/>
    <w:rsid w:val="00772207"/>
    <w:rsid w:val="007858E6"/>
    <w:rsid w:val="007911D6"/>
    <w:rsid w:val="007A3DDB"/>
    <w:rsid w:val="007D3DFF"/>
    <w:rsid w:val="007E61F5"/>
    <w:rsid w:val="008402DE"/>
    <w:rsid w:val="00851EA3"/>
    <w:rsid w:val="008936E5"/>
    <w:rsid w:val="00961404"/>
    <w:rsid w:val="00986994"/>
    <w:rsid w:val="009A42B9"/>
    <w:rsid w:val="009E17E1"/>
    <w:rsid w:val="009E40C2"/>
    <w:rsid w:val="00A63C2B"/>
    <w:rsid w:val="00A705DD"/>
    <w:rsid w:val="00AD3D68"/>
    <w:rsid w:val="00B14458"/>
    <w:rsid w:val="00B15C02"/>
    <w:rsid w:val="00B34590"/>
    <w:rsid w:val="00B54B99"/>
    <w:rsid w:val="00B97171"/>
    <w:rsid w:val="00CA133A"/>
    <w:rsid w:val="00CA40E3"/>
    <w:rsid w:val="00CB3D48"/>
    <w:rsid w:val="00CB5AA2"/>
    <w:rsid w:val="00D12238"/>
    <w:rsid w:val="00D2424C"/>
    <w:rsid w:val="00D43242"/>
    <w:rsid w:val="00D820E0"/>
    <w:rsid w:val="00DA0FBF"/>
    <w:rsid w:val="00DB2C73"/>
    <w:rsid w:val="00DC1DF6"/>
    <w:rsid w:val="00E3781A"/>
    <w:rsid w:val="00E44799"/>
    <w:rsid w:val="00E52BB7"/>
    <w:rsid w:val="00E57ACA"/>
    <w:rsid w:val="00F30DD7"/>
    <w:rsid w:val="00F34D43"/>
    <w:rsid w:val="00F42AF5"/>
    <w:rsid w:val="00F51AB2"/>
    <w:rsid w:val="00FC6289"/>
    <w:rsid w:val="00FE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BDB8D"/>
  <w15:docId w15:val="{5EB540E9-C83F-40F7-8E98-DCB865F6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eastAsia="en-CA" w:bidi="en-CA"/>
    </w:rPr>
  </w:style>
  <w:style w:type="paragraph" w:styleId="Heading1">
    <w:name w:val="heading 1"/>
    <w:basedOn w:val="Normal"/>
    <w:uiPriority w:val="9"/>
    <w:qFormat/>
    <w:pPr>
      <w:ind w:left="1660" w:hanging="421"/>
      <w:outlineLvl w:val="0"/>
    </w:pPr>
    <w:rPr>
      <w:b/>
      <w:bCs/>
      <w:sz w:val="28"/>
      <w:szCs w:val="28"/>
    </w:rPr>
  </w:style>
  <w:style w:type="paragraph" w:styleId="Heading2">
    <w:name w:val="heading 2"/>
    <w:basedOn w:val="Normal"/>
    <w:uiPriority w:val="9"/>
    <w:unhideWhenUsed/>
    <w:qFormat/>
    <w:pPr>
      <w:spacing w:before="44"/>
      <w:ind w:left="3245" w:hanging="476"/>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10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4D43"/>
    <w:pPr>
      <w:tabs>
        <w:tab w:val="center" w:pos="4680"/>
        <w:tab w:val="right" w:pos="9360"/>
      </w:tabs>
    </w:pPr>
  </w:style>
  <w:style w:type="character" w:customStyle="1" w:styleId="HeaderChar">
    <w:name w:val="Header Char"/>
    <w:basedOn w:val="DefaultParagraphFont"/>
    <w:link w:val="Header"/>
    <w:uiPriority w:val="99"/>
    <w:rsid w:val="00F34D43"/>
    <w:rPr>
      <w:rFonts w:ascii="Calibri" w:eastAsia="Calibri" w:hAnsi="Calibri" w:cs="Calibri"/>
      <w:lang w:val="en-CA" w:eastAsia="en-CA" w:bidi="en-CA"/>
    </w:rPr>
  </w:style>
  <w:style w:type="paragraph" w:styleId="Footer">
    <w:name w:val="footer"/>
    <w:basedOn w:val="Normal"/>
    <w:link w:val="FooterChar"/>
    <w:uiPriority w:val="99"/>
    <w:unhideWhenUsed/>
    <w:rsid w:val="00F34D43"/>
    <w:pPr>
      <w:tabs>
        <w:tab w:val="center" w:pos="4680"/>
        <w:tab w:val="right" w:pos="9360"/>
      </w:tabs>
    </w:pPr>
  </w:style>
  <w:style w:type="character" w:customStyle="1" w:styleId="FooterChar">
    <w:name w:val="Footer Char"/>
    <w:basedOn w:val="DefaultParagraphFont"/>
    <w:link w:val="Footer"/>
    <w:uiPriority w:val="99"/>
    <w:rsid w:val="00F34D43"/>
    <w:rPr>
      <w:rFonts w:ascii="Calibri" w:eastAsia="Calibri" w:hAnsi="Calibri" w:cs="Calibri"/>
      <w:lang w:val="en-CA" w:eastAsia="en-CA" w:bidi="en-CA"/>
    </w:rPr>
  </w:style>
  <w:style w:type="character" w:styleId="CommentReference">
    <w:name w:val="annotation reference"/>
    <w:basedOn w:val="DefaultParagraphFont"/>
    <w:uiPriority w:val="99"/>
    <w:semiHidden/>
    <w:unhideWhenUsed/>
    <w:rsid w:val="001C526B"/>
    <w:rPr>
      <w:sz w:val="16"/>
      <w:szCs w:val="16"/>
    </w:rPr>
  </w:style>
  <w:style w:type="paragraph" w:styleId="CommentText">
    <w:name w:val="annotation text"/>
    <w:basedOn w:val="Normal"/>
    <w:link w:val="CommentTextChar"/>
    <w:uiPriority w:val="99"/>
    <w:unhideWhenUsed/>
    <w:rsid w:val="001C526B"/>
    <w:rPr>
      <w:sz w:val="20"/>
      <w:szCs w:val="20"/>
    </w:rPr>
  </w:style>
  <w:style w:type="character" w:customStyle="1" w:styleId="CommentTextChar">
    <w:name w:val="Comment Text Char"/>
    <w:basedOn w:val="DefaultParagraphFont"/>
    <w:link w:val="CommentText"/>
    <w:uiPriority w:val="99"/>
    <w:rsid w:val="001C526B"/>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1C526B"/>
    <w:rPr>
      <w:b/>
      <w:bCs/>
    </w:rPr>
  </w:style>
  <w:style w:type="character" w:customStyle="1" w:styleId="CommentSubjectChar">
    <w:name w:val="Comment Subject Char"/>
    <w:basedOn w:val="CommentTextChar"/>
    <w:link w:val="CommentSubject"/>
    <w:uiPriority w:val="99"/>
    <w:semiHidden/>
    <w:rsid w:val="001C526B"/>
    <w:rPr>
      <w:rFonts w:ascii="Calibri" w:eastAsia="Calibri" w:hAnsi="Calibri" w:cs="Calibri"/>
      <w:b/>
      <w:bCs/>
      <w:sz w:val="20"/>
      <w:szCs w:val="20"/>
      <w:lang w:val="en-CA" w:eastAsia="en-CA" w:bidi="en-CA"/>
    </w:rPr>
  </w:style>
  <w:style w:type="character" w:styleId="Hyperlink">
    <w:name w:val="Hyperlink"/>
    <w:basedOn w:val="DefaultParagraphFont"/>
    <w:uiPriority w:val="99"/>
    <w:unhideWhenUsed/>
    <w:rsid w:val="00B14458"/>
    <w:rPr>
      <w:color w:val="0000FF" w:themeColor="hyperlink"/>
      <w:u w:val="single"/>
    </w:rPr>
  </w:style>
  <w:style w:type="character" w:customStyle="1" w:styleId="UnresolvedMention1">
    <w:name w:val="Unresolved Mention1"/>
    <w:basedOn w:val="DefaultParagraphFont"/>
    <w:uiPriority w:val="99"/>
    <w:semiHidden/>
    <w:unhideWhenUsed/>
    <w:rsid w:val="00B14458"/>
    <w:rPr>
      <w:color w:val="605E5C"/>
      <w:shd w:val="clear" w:color="auto" w:fill="E1DFDD"/>
    </w:rPr>
  </w:style>
  <w:style w:type="paragraph" w:styleId="BalloonText">
    <w:name w:val="Balloon Text"/>
    <w:basedOn w:val="Normal"/>
    <w:link w:val="BalloonTextChar"/>
    <w:uiPriority w:val="99"/>
    <w:semiHidden/>
    <w:unhideWhenUsed/>
    <w:rsid w:val="00F30DD7"/>
    <w:rPr>
      <w:rFonts w:ascii="Tahoma" w:hAnsi="Tahoma" w:cs="Tahoma"/>
      <w:sz w:val="16"/>
      <w:szCs w:val="16"/>
    </w:rPr>
  </w:style>
  <w:style w:type="character" w:customStyle="1" w:styleId="BalloonTextChar">
    <w:name w:val="Balloon Text Char"/>
    <w:basedOn w:val="DefaultParagraphFont"/>
    <w:link w:val="BalloonText"/>
    <w:uiPriority w:val="99"/>
    <w:semiHidden/>
    <w:rsid w:val="00F30DD7"/>
    <w:rPr>
      <w:rFonts w:ascii="Tahoma" w:eastAsia="Calibri" w:hAnsi="Tahoma" w:cs="Tahoma"/>
      <w:sz w:val="16"/>
      <w:szCs w:val="16"/>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2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ections@tenpincan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832</Words>
  <Characters>4599</Characters>
  <Application>Microsoft Office Word</Application>
  <DocSecurity>0</DocSecurity>
  <Lines>102</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Team Canada selection Policy</vt:lpstr>
      <vt:lpstr>Team Canada selection Policy</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Canada selection Policy</dc:title>
  <dc:subject>National Team Selection Policy</dc:subject>
  <dc:creator>High Performance Unit</dc:creator>
  <cp:lastModifiedBy>Cathy Innes</cp:lastModifiedBy>
  <cp:revision>14</cp:revision>
  <cp:lastPrinted>2022-11-22T18:00:00Z</cp:lastPrinted>
  <dcterms:created xsi:type="dcterms:W3CDTF">2025-09-25T21:20:00Z</dcterms:created>
  <dcterms:modified xsi:type="dcterms:W3CDTF">2025-10-23T21:06:00Z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2022-11-22T00:00:00Z</vt:filetime>
  </property>
  <property fmtid="{D5CDD505-2E9C-101B-9397-08002B2CF9AE}" pid="5" name="GrammarlyDocumentId">
    <vt:lpwstr>05a74cfb-e494-4980-91b4-99eafd778a75</vt:lpwstr>
  </property>
</Properties>
</file>