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852"/>
      </w:tblGrid>
      <w:tr w:rsidR="00D47A50" w14:paraId="253AD81E" w14:textId="77777777">
        <w:tc>
          <w:tcPr>
            <w:tcW w:w="2268" w:type="dxa"/>
            <w:vMerge w:val="restart"/>
          </w:tcPr>
          <w:p w14:paraId="7791F231" w14:textId="77777777" w:rsidR="00D47A50" w:rsidRDefault="00716E57">
            <w:pPr>
              <w:pStyle w:val="BodyText"/>
              <w:spacing w:before="0"/>
              <w:jc w:val="center"/>
              <w:rPr>
                <w:b/>
                <w:sz w:val="23"/>
                <w:szCs w:val="23"/>
                <w:lang w:val="fr-CA"/>
              </w:rPr>
            </w:pPr>
            <w:bookmarkStart w:id="0" w:name="lt_pId002"/>
            <w:r>
              <w:rPr>
                <w:b/>
                <w:sz w:val="23"/>
                <w:szCs w:val="23"/>
                <w:highlight w:val="yellow"/>
                <w:lang w:val="fr-CA"/>
              </w:rPr>
              <w:t xml:space="preserve">LOGO </w:t>
            </w:r>
            <w:bookmarkEnd w:id="0"/>
            <w:r>
              <w:rPr>
                <w:b/>
                <w:sz w:val="23"/>
                <w:szCs w:val="23"/>
                <w:highlight w:val="yellow"/>
                <w:lang w:val="fr-CA"/>
              </w:rPr>
              <w:t>ICI</w:t>
            </w:r>
          </w:p>
        </w:tc>
        <w:tc>
          <w:tcPr>
            <w:tcW w:w="8028" w:type="dxa"/>
          </w:tcPr>
          <w:p w14:paraId="35053E7C" w14:textId="56C79B9D" w:rsidR="00D47A50" w:rsidRDefault="003F5E89">
            <w:pPr>
              <w:pStyle w:val="BodyText"/>
              <w:spacing w:before="0"/>
              <w:jc w:val="left"/>
              <w:rPr>
                <w:b/>
                <w:sz w:val="23"/>
                <w:szCs w:val="23"/>
                <w:lang w:val="fr-CA"/>
              </w:rPr>
            </w:pPr>
            <w:r w:rsidRPr="003F5E89">
              <w:rPr>
                <w:b/>
                <w:sz w:val="23"/>
                <w:szCs w:val="23"/>
                <w:highlight w:val="yellow"/>
                <w:lang w:val="fr-CA"/>
              </w:rPr>
              <w:t>NSO</w:t>
            </w:r>
          </w:p>
        </w:tc>
      </w:tr>
      <w:tr w:rsidR="00D47A50" w14:paraId="229A8354" w14:textId="77777777">
        <w:tc>
          <w:tcPr>
            <w:tcW w:w="2268" w:type="dxa"/>
            <w:vMerge/>
          </w:tcPr>
          <w:p w14:paraId="5D81ABCC" w14:textId="77777777" w:rsidR="00D47A50" w:rsidRDefault="00D47A50">
            <w:pPr>
              <w:pStyle w:val="BodyText"/>
              <w:spacing w:before="0"/>
              <w:jc w:val="center"/>
              <w:rPr>
                <w:b/>
                <w:sz w:val="23"/>
                <w:szCs w:val="23"/>
                <w:u w:val="single"/>
                <w:lang w:val="fr-CA"/>
              </w:rPr>
            </w:pPr>
          </w:p>
        </w:tc>
        <w:tc>
          <w:tcPr>
            <w:tcW w:w="8028" w:type="dxa"/>
          </w:tcPr>
          <w:p w14:paraId="52A89417" w14:textId="77777777" w:rsidR="00D47A50" w:rsidRDefault="00716E57">
            <w:pPr>
              <w:pStyle w:val="BodyText"/>
              <w:spacing w:before="0"/>
              <w:jc w:val="left"/>
              <w:rPr>
                <w:b/>
                <w:sz w:val="23"/>
                <w:szCs w:val="23"/>
                <w:lang w:val="fr-CA"/>
              </w:rPr>
            </w:pPr>
            <w:bookmarkStart w:id="1" w:name="lt_pId004"/>
            <w:proofErr w:type="gramStart"/>
            <w:r>
              <w:rPr>
                <w:b/>
                <w:sz w:val="23"/>
                <w:szCs w:val="23"/>
                <w:lang w:val="fr-CA"/>
              </w:rPr>
              <w:t>l</w:t>
            </w:r>
            <w:proofErr w:type="gramEnd"/>
            <w:r>
              <w:rPr>
                <w:b/>
                <w:sz w:val="23"/>
                <w:szCs w:val="23"/>
                <w:lang w:val="fr-CA"/>
              </w:rPr>
              <w:t>’« Organisation »</w:t>
            </w:r>
            <w:bookmarkEnd w:id="1"/>
          </w:p>
          <w:p w14:paraId="28460E2C" w14:textId="77777777" w:rsidR="00D47A50" w:rsidRDefault="00716E57">
            <w:pPr>
              <w:pStyle w:val="BodyText"/>
              <w:spacing w:before="0"/>
              <w:jc w:val="right"/>
              <w:rPr>
                <w:b/>
                <w:sz w:val="23"/>
                <w:szCs w:val="23"/>
                <w:lang w:val="fr-CA"/>
              </w:rPr>
            </w:pPr>
            <w:bookmarkStart w:id="2" w:name="lt_pId005"/>
            <w:r>
              <w:rPr>
                <w:b/>
                <w:sz w:val="23"/>
                <w:szCs w:val="23"/>
                <w:lang w:val="fr-CA"/>
              </w:rPr>
              <w:t>Renonciation concernant les voyages internationaux</w:t>
            </w:r>
            <w:bookmarkEnd w:id="2"/>
          </w:p>
        </w:tc>
      </w:tr>
    </w:tbl>
    <w:p w14:paraId="1CAD0316" w14:textId="77777777" w:rsidR="00D47A50" w:rsidRDefault="00D47A50">
      <w:pPr>
        <w:pStyle w:val="BodyText"/>
        <w:spacing w:before="0"/>
        <w:jc w:val="center"/>
        <w:rPr>
          <w:b/>
          <w:sz w:val="23"/>
          <w:szCs w:val="23"/>
          <w:u w:val="single"/>
          <w:lang w:val="fr-CA"/>
        </w:rPr>
      </w:pPr>
    </w:p>
    <w:p w14:paraId="345C271A" w14:textId="77777777" w:rsidR="00D47A50" w:rsidRDefault="00716E57">
      <w:pPr>
        <w:pStyle w:val="BodyText"/>
        <w:spacing w:before="0"/>
        <w:jc w:val="center"/>
        <w:rPr>
          <w:b/>
          <w:sz w:val="23"/>
          <w:szCs w:val="23"/>
          <w:u w:val="single"/>
          <w:lang w:val="fr-CA"/>
        </w:rPr>
      </w:pPr>
      <w:r>
        <w:rPr>
          <w:b/>
          <w:sz w:val="23"/>
          <w:szCs w:val="23"/>
          <w:u w:val="single"/>
          <w:lang w:val="fr-CA"/>
        </w:rPr>
        <w:t>RENONCIATION À TOUTE RÉCLAMATION ET EXONÉRATION DE RESPONSABILITÉ</w:t>
      </w:r>
    </w:p>
    <w:p w14:paraId="4E54EE8E" w14:textId="77777777" w:rsidR="00D47A50" w:rsidRDefault="00716E57">
      <w:pPr>
        <w:pStyle w:val="BodyText"/>
        <w:spacing w:before="0"/>
        <w:jc w:val="center"/>
        <w:rPr>
          <w:sz w:val="23"/>
          <w:szCs w:val="23"/>
          <w:lang w:val="fr-CA"/>
        </w:rPr>
      </w:pPr>
      <w:bookmarkStart w:id="3" w:name="lt_pId007"/>
      <w:r>
        <w:rPr>
          <w:b/>
          <w:sz w:val="23"/>
          <w:szCs w:val="23"/>
          <w:lang w:val="fr-CA"/>
        </w:rPr>
        <w:t>LIRE ATTENTIVEMENT AVANT DE SIGNER</w:t>
      </w:r>
      <w:bookmarkEnd w:id="3"/>
      <w:r>
        <w:rPr>
          <w:sz w:val="23"/>
          <w:szCs w:val="23"/>
          <w:lang w:val="fr-CA"/>
        </w:rPr>
        <w:t xml:space="preserve"> </w:t>
      </w:r>
    </w:p>
    <w:p w14:paraId="2B509CD2" w14:textId="77777777" w:rsidR="00D47A50" w:rsidRDefault="00D47A50">
      <w:pPr>
        <w:pStyle w:val="BodyText"/>
        <w:spacing w:before="0"/>
        <w:rPr>
          <w:sz w:val="23"/>
          <w:szCs w:val="23"/>
          <w:lang w:val="fr-CA"/>
        </w:rPr>
      </w:pPr>
    </w:p>
    <w:p w14:paraId="4E9CF8F5" w14:textId="77777777" w:rsidR="00D47A50" w:rsidRDefault="00716E57">
      <w:pPr>
        <w:pStyle w:val="BodyText"/>
        <w:spacing w:before="0"/>
        <w:rPr>
          <w:sz w:val="23"/>
          <w:szCs w:val="23"/>
          <w:lang w:val="fr-CA"/>
        </w:rPr>
      </w:pPr>
      <w:bookmarkStart w:id="4" w:name="lt_pId008"/>
      <w:r>
        <w:rPr>
          <w:sz w:val="23"/>
          <w:szCs w:val="23"/>
          <w:lang w:val="fr-CA"/>
        </w:rPr>
        <w:t>Je, le Participant (désigné ci-dessous), comprend et accepte que la participation ou la présence à [</w:t>
      </w:r>
      <w:r>
        <w:rPr>
          <w:sz w:val="23"/>
          <w:szCs w:val="23"/>
          <w:highlight w:val="yellow"/>
          <w:lang w:val="fr-CA"/>
        </w:rPr>
        <w:t>l’évènement international</w:t>
      </w:r>
      <w:r>
        <w:rPr>
          <w:sz w:val="23"/>
          <w:szCs w:val="23"/>
          <w:lang w:val="fr-CA"/>
        </w:rPr>
        <w:t>] à [</w:t>
      </w:r>
      <w:r>
        <w:rPr>
          <w:sz w:val="23"/>
          <w:szCs w:val="23"/>
          <w:highlight w:val="yellow"/>
          <w:lang w:val="fr-CA"/>
        </w:rPr>
        <w:t>lieu</w:t>
      </w:r>
      <w:r>
        <w:rPr>
          <w:sz w:val="23"/>
          <w:szCs w:val="23"/>
          <w:lang w:val="fr-CA"/>
        </w:rPr>
        <w:t>] (le « </w:t>
      </w:r>
      <w:r>
        <w:rPr>
          <w:b/>
          <w:sz w:val="23"/>
          <w:szCs w:val="23"/>
          <w:lang w:val="fr-CA"/>
        </w:rPr>
        <w:t>Voyage</w:t>
      </w:r>
      <w:r>
        <w:rPr>
          <w:sz w:val="23"/>
          <w:szCs w:val="23"/>
          <w:lang w:val="fr-CA"/>
        </w:rPr>
        <w:t xml:space="preserve"> ») est conditionnelle à la signature de la présente Renonciation concernant les voyages internationaux. </w:t>
      </w:r>
    </w:p>
    <w:p w14:paraId="7707B295" w14:textId="77777777" w:rsidR="00D47A50" w:rsidRDefault="00D47A50">
      <w:pPr>
        <w:pStyle w:val="BodyText"/>
        <w:spacing w:before="0"/>
        <w:rPr>
          <w:sz w:val="23"/>
          <w:szCs w:val="23"/>
          <w:lang w:val="fr-CA"/>
        </w:rPr>
      </w:pPr>
    </w:p>
    <w:bookmarkEnd w:id="4"/>
    <w:p w14:paraId="7D5AE753" w14:textId="2C8B3CF2" w:rsidR="00D47A50" w:rsidRDefault="00716E57">
      <w:pPr>
        <w:pStyle w:val="BodyText"/>
        <w:spacing w:before="0"/>
        <w:rPr>
          <w:sz w:val="23"/>
          <w:szCs w:val="23"/>
          <w:lang w:val="fr-CA"/>
        </w:rPr>
      </w:pPr>
      <w:r>
        <w:rPr>
          <w:sz w:val="23"/>
          <w:szCs w:val="23"/>
          <w:lang w:val="fr-CA"/>
        </w:rPr>
        <w:t xml:space="preserve">En signant ci-dessous, le Participant ou son Tuteur comprend, reconnaît et accepte l’entière responsabilité relative aux risques, dangers et aléas inhérents au Voyage y compris, mais sans s’y restreindre : les blessures corporelles, l’invalidité (permanente ou temporaire), ou le décès liés à ce qui suit : la pratique du </w:t>
      </w:r>
      <w:r w:rsidR="003F5E89" w:rsidRPr="003F5E89">
        <w:rPr>
          <w:sz w:val="23"/>
          <w:szCs w:val="23"/>
          <w:highlight w:val="yellow"/>
          <w:lang w:val="fr-CA"/>
        </w:rPr>
        <w:t>sport</w:t>
      </w:r>
      <w:r>
        <w:rPr>
          <w:sz w:val="23"/>
          <w:szCs w:val="23"/>
          <w:lang w:val="fr-CA"/>
        </w:rPr>
        <w:t>; les déplacements par véhicule motorisé; les déplacements par aéronef; les intempéries; le risque potentiel de contracter la COVID-19 ou d’autres maladies transmissibles, d’être à proximité de personnes qui pourraient avoir été exposées à la COVID-19 ou infectées par elle ou par d’autres maladies transmissibles ou être en contact avec celles-ci, d’être à proximité de surfaces, d’équipements, d’accessoires ou d’autres objets qui sont susceptibles d’être infectés par la COVID-19 ou d’autres maladies transmissibles ou d’être en contact avec ceux-ci en raison de : (i) l’absence de normes, protocoles, procédures ou mandats en matière de soins de santé privés ou publics visant à réduire la propagation de la COVID-19 et d’autres maladies transmissibles, ou (ii) de l’existence de ces normes, protocoles, procédures ou mandats mais que ceux-ci diffèrent de façon marquée des normes, protocoles, procédures ou mandats mis en place au Canada et échappent au contrôle de l’Organisation, et malgré ces normes, protocoles, procédures ou mandats qui peuvent exister par ailleurs et qui échappent au contrôle de l’Organisation; les services, les traitements et le matériel en matière de santé qui sont inaccessibles et inadéquats, y compris l’accès limité à de l’équipement de protection individuelle ou l’absence totale de cet équipement; les mesures de sécurité inadéquates, malgré les efforts déployés par l’Organisation; d’autres circonstances, connues ou inconnues, ou qui échappent au contrôle de l’Organisation, de ses partenaires, commanditaires, agents, sociétés affiliées, administrateurs, employés, dirigeants, thérapeutes ou bénévoles (ensemble, les « </w:t>
      </w:r>
      <w:r>
        <w:rPr>
          <w:b/>
          <w:sz w:val="23"/>
          <w:szCs w:val="23"/>
          <w:lang w:val="fr-CA"/>
        </w:rPr>
        <w:t>Renonciataires</w:t>
      </w:r>
      <w:r>
        <w:rPr>
          <w:sz w:val="23"/>
          <w:szCs w:val="23"/>
          <w:lang w:val="fr-CA"/>
        </w:rPr>
        <w:t> »); ou la négligence ou l’omission des Renonciataires (collectivement, les « </w:t>
      </w:r>
      <w:r>
        <w:rPr>
          <w:b/>
          <w:sz w:val="23"/>
          <w:szCs w:val="23"/>
          <w:lang w:val="fr-CA"/>
        </w:rPr>
        <w:t>Risques</w:t>
      </w:r>
      <w:r>
        <w:rPr>
          <w:sz w:val="23"/>
          <w:szCs w:val="23"/>
          <w:lang w:val="fr-CA"/>
        </w:rPr>
        <w:t> »).</w:t>
      </w:r>
    </w:p>
    <w:p w14:paraId="23695C42" w14:textId="77777777" w:rsidR="00D47A50" w:rsidRDefault="00D47A50">
      <w:pPr>
        <w:pStyle w:val="BodyText"/>
        <w:spacing w:before="0"/>
        <w:rPr>
          <w:sz w:val="23"/>
          <w:szCs w:val="23"/>
          <w:lang w:val="fr-CA"/>
        </w:rPr>
      </w:pPr>
    </w:p>
    <w:p w14:paraId="1C050242" w14:textId="77777777" w:rsidR="00D47A50" w:rsidRDefault="00716E57">
      <w:pPr>
        <w:pStyle w:val="BodyText"/>
        <w:pBdr>
          <w:top w:val="single" w:sz="4" w:space="1" w:color="auto"/>
          <w:left w:val="single" w:sz="4" w:space="4" w:color="auto"/>
          <w:bottom w:val="single" w:sz="4" w:space="1" w:color="auto"/>
          <w:right w:val="single" w:sz="4" w:space="4" w:color="auto"/>
        </w:pBdr>
        <w:spacing w:before="0"/>
        <w:rPr>
          <w:b/>
          <w:sz w:val="23"/>
          <w:szCs w:val="23"/>
          <w:lang w:val="fr-CA"/>
        </w:rPr>
      </w:pPr>
      <w:bookmarkStart w:id="5" w:name="lt_pId010"/>
      <w:r>
        <w:rPr>
          <w:sz w:val="23"/>
          <w:szCs w:val="23"/>
          <w:lang w:val="fr-CA"/>
        </w:rPr>
        <w:t>En contrepartie de l’encadrement et du mentorat de l’Organisation, et/ou de la commandite du Voyage, le Participant ou son Tuteur : (a) libère et décharge, pleinement et pour toujours, les Renonciataires de toute responsabilité à l’égard des dommages ou pertes résultant des Risques de participation au Voyage ou en lien avec celui-ci, y compris le fait d’avoir assuré de la convenance et de la sécurité de l’environnement du Voyage; (b) renonce à tout droit de poursuivre les Renonciataires relativement aux causes d’action (y compris pour les blessures ou les maladies causées par leur propre négligence), réclamations, demandes, dommages ou pertes de quelque nature susceptibles de survenir à la suite des Risques de participation au Voyage ou en lien avec celui-ci, y compris, sans toutefois s’y limiter, le droit de présenter une réclamation ou une réclamation de tiers contre les Renonciataires qui en découle; et (c) assume librement tous les risques associés aux Risques, tout ce qui est inhérent aux Risques, qui peut survenir à la suite du Voyage ou en lien avec la participation à celui-ci.</w:t>
      </w:r>
      <w:bookmarkEnd w:id="5"/>
      <w:r>
        <w:rPr>
          <w:sz w:val="23"/>
          <w:szCs w:val="23"/>
          <w:lang w:val="fr-CA"/>
        </w:rPr>
        <w:t xml:space="preserve"> </w:t>
      </w:r>
      <w:bookmarkStart w:id="6" w:name="lt_pId011"/>
      <w:r>
        <w:rPr>
          <w:b/>
          <w:sz w:val="23"/>
          <w:szCs w:val="23"/>
          <w:lang w:val="fr-CA"/>
        </w:rPr>
        <w:t xml:space="preserve">VOUS RENONCEZ À VOS DROITS JURIDIQUES À L’ÉGARD DE L’ENSEMBLE DES RÉCLAMATIONS FUTURES CONTRE L’ORGANISATION ET LES RENONCIATAIRES. </w:t>
      </w:r>
      <w:bookmarkEnd w:id="6"/>
    </w:p>
    <w:p w14:paraId="07344CE3" w14:textId="77777777" w:rsidR="00D47A50" w:rsidRDefault="00D47A50">
      <w:pPr>
        <w:pStyle w:val="BodyText"/>
        <w:spacing w:before="0"/>
        <w:rPr>
          <w:sz w:val="23"/>
          <w:szCs w:val="23"/>
          <w:lang w:val="fr-CA"/>
        </w:rPr>
      </w:pPr>
    </w:p>
    <w:p w14:paraId="7C7648B3" w14:textId="77777777" w:rsidR="00D47A50" w:rsidRDefault="00716E57">
      <w:pPr>
        <w:pStyle w:val="BodyText"/>
        <w:spacing w:before="0"/>
        <w:rPr>
          <w:sz w:val="23"/>
          <w:szCs w:val="23"/>
          <w:lang w:val="fr-CA"/>
        </w:rPr>
      </w:pPr>
      <w:bookmarkStart w:id="7" w:name="lt_pId012"/>
      <w:r>
        <w:rPr>
          <w:sz w:val="23"/>
          <w:szCs w:val="23"/>
          <w:lang w:val="fr-CA"/>
        </w:rPr>
        <w:t>Je confirme avoir pris connaissance de la présente renonciation et exonération de responsabilité et en comprendre parfaitement le contenu. Je signe volontairement la présente renonciation et exonération de responsabilité sans avoir subi aucune mesure de persuasion et sans avoir reçu la moindre assurance ou garantie.</w:t>
      </w:r>
      <w:bookmarkEnd w:id="7"/>
    </w:p>
    <w:p w14:paraId="60CFE99F" w14:textId="77777777" w:rsidR="00D47A50" w:rsidRDefault="00D47A50">
      <w:pPr>
        <w:pStyle w:val="BodyText"/>
        <w:spacing w:before="0"/>
        <w:rPr>
          <w:sz w:val="23"/>
          <w:szCs w:val="23"/>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4434"/>
        <w:gridCol w:w="1687"/>
        <w:gridCol w:w="2416"/>
      </w:tblGrid>
      <w:tr w:rsidR="00D47A50" w14:paraId="01A1739E" w14:textId="77777777">
        <w:tc>
          <w:tcPr>
            <w:tcW w:w="1548" w:type="dxa"/>
          </w:tcPr>
          <w:p w14:paraId="23425680" w14:textId="77777777" w:rsidR="00D47A50" w:rsidRDefault="00716E57">
            <w:pPr>
              <w:pStyle w:val="BodyText"/>
              <w:spacing w:before="0"/>
              <w:jc w:val="right"/>
              <w:rPr>
                <w:rFonts w:ascii="Times New Roman" w:hAnsi="Times New Roman"/>
                <w:b/>
                <w:sz w:val="23"/>
                <w:szCs w:val="23"/>
                <w:lang w:val="fr-CA"/>
              </w:rPr>
            </w:pPr>
            <w:bookmarkStart w:id="8" w:name="lt_pId014"/>
            <w:r>
              <w:rPr>
                <w:rFonts w:ascii="Times New Roman" w:hAnsi="Times New Roman"/>
                <w:b/>
                <w:sz w:val="23"/>
                <w:szCs w:val="23"/>
                <w:lang w:val="fr-CA"/>
              </w:rPr>
              <w:t>Nom en lettres majuscules :</w:t>
            </w:r>
            <w:bookmarkEnd w:id="8"/>
          </w:p>
        </w:tc>
        <w:tc>
          <w:tcPr>
            <w:tcW w:w="4590" w:type="dxa"/>
            <w:tcBorders>
              <w:bottom w:val="single" w:sz="4" w:space="0" w:color="auto"/>
            </w:tcBorders>
          </w:tcPr>
          <w:p w14:paraId="42FD28E4" w14:textId="77777777" w:rsidR="00D47A50" w:rsidRDefault="00D47A50">
            <w:pPr>
              <w:pStyle w:val="BodyText"/>
              <w:spacing w:before="0"/>
              <w:jc w:val="right"/>
              <w:rPr>
                <w:rFonts w:ascii="Times New Roman" w:hAnsi="Times New Roman"/>
                <w:sz w:val="23"/>
                <w:szCs w:val="23"/>
                <w:lang w:val="fr-CA"/>
              </w:rPr>
            </w:pPr>
          </w:p>
        </w:tc>
        <w:tc>
          <w:tcPr>
            <w:tcW w:w="1710" w:type="dxa"/>
          </w:tcPr>
          <w:p w14:paraId="05169C1B" w14:textId="77777777" w:rsidR="00D47A50" w:rsidRDefault="00716E57">
            <w:pPr>
              <w:pStyle w:val="BodyText"/>
              <w:spacing w:before="0"/>
              <w:jc w:val="right"/>
              <w:rPr>
                <w:rFonts w:ascii="Times New Roman" w:hAnsi="Times New Roman"/>
                <w:b/>
                <w:sz w:val="23"/>
                <w:szCs w:val="23"/>
                <w:lang w:val="fr-CA"/>
              </w:rPr>
            </w:pPr>
            <w:bookmarkStart w:id="9" w:name="lt_pId015"/>
            <w:r>
              <w:rPr>
                <w:rFonts w:ascii="Times New Roman" w:hAnsi="Times New Roman"/>
                <w:b/>
                <w:sz w:val="23"/>
                <w:szCs w:val="23"/>
                <w:lang w:val="fr-CA"/>
              </w:rPr>
              <w:t>Date de naissance :</w:t>
            </w:r>
            <w:bookmarkEnd w:id="9"/>
          </w:p>
        </w:tc>
        <w:tc>
          <w:tcPr>
            <w:tcW w:w="2448" w:type="dxa"/>
            <w:tcBorders>
              <w:bottom w:val="single" w:sz="4" w:space="0" w:color="auto"/>
            </w:tcBorders>
          </w:tcPr>
          <w:p w14:paraId="4F6F7327" w14:textId="77777777" w:rsidR="00D47A50" w:rsidRDefault="00D47A50">
            <w:pPr>
              <w:pStyle w:val="BodyText"/>
              <w:spacing w:before="0"/>
              <w:rPr>
                <w:rFonts w:ascii="Times New Roman" w:hAnsi="Times New Roman"/>
                <w:sz w:val="23"/>
                <w:szCs w:val="23"/>
                <w:lang w:val="fr-CA"/>
              </w:rPr>
            </w:pPr>
          </w:p>
        </w:tc>
      </w:tr>
      <w:tr w:rsidR="00D47A50" w14:paraId="788820EB" w14:textId="77777777">
        <w:tc>
          <w:tcPr>
            <w:tcW w:w="1548" w:type="dxa"/>
          </w:tcPr>
          <w:p w14:paraId="29DD1CB6"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22A34152" w14:textId="77777777" w:rsidR="00D47A50" w:rsidRDefault="00716E57">
            <w:pPr>
              <w:pStyle w:val="BodyText"/>
              <w:spacing w:before="0"/>
              <w:rPr>
                <w:rFonts w:ascii="Times New Roman" w:hAnsi="Times New Roman"/>
                <w:sz w:val="23"/>
                <w:szCs w:val="23"/>
                <w:lang w:val="fr-CA"/>
              </w:rPr>
            </w:pPr>
            <w:bookmarkStart w:id="10" w:name="lt_pId016"/>
            <w:proofErr w:type="gramStart"/>
            <w:r>
              <w:rPr>
                <w:rFonts w:ascii="Times New Roman" w:hAnsi="Times New Roman"/>
                <w:sz w:val="23"/>
                <w:szCs w:val="23"/>
                <w:lang w:val="fr-CA"/>
              </w:rPr>
              <w:t>le</w:t>
            </w:r>
            <w:proofErr w:type="gramEnd"/>
            <w:r>
              <w:rPr>
                <w:rFonts w:ascii="Times New Roman" w:hAnsi="Times New Roman"/>
                <w:sz w:val="23"/>
                <w:szCs w:val="23"/>
                <w:lang w:val="fr-CA"/>
              </w:rPr>
              <w:t xml:space="preserve"> « </w:t>
            </w:r>
            <w:r>
              <w:rPr>
                <w:rFonts w:ascii="Times New Roman" w:hAnsi="Times New Roman"/>
                <w:b/>
                <w:sz w:val="23"/>
                <w:szCs w:val="23"/>
                <w:lang w:val="fr-CA"/>
              </w:rPr>
              <w:t>Participant</w:t>
            </w:r>
            <w:r>
              <w:rPr>
                <w:rFonts w:ascii="Times New Roman" w:hAnsi="Times New Roman"/>
                <w:sz w:val="23"/>
                <w:szCs w:val="23"/>
                <w:lang w:val="fr-CA"/>
              </w:rPr>
              <w:t> »</w:t>
            </w:r>
            <w:bookmarkEnd w:id="10"/>
          </w:p>
        </w:tc>
        <w:tc>
          <w:tcPr>
            <w:tcW w:w="1710" w:type="dxa"/>
          </w:tcPr>
          <w:p w14:paraId="6C0DA58A" w14:textId="77777777" w:rsidR="00D47A50" w:rsidRDefault="00D47A50">
            <w:pPr>
              <w:pStyle w:val="BodyText"/>
              <w:spacing w:before="0"/>
              <w:jc w:val="right"/>
              <w:rPr>
                <w:rFonts w:ascii="Times New Roman" w:hAnsi="Times New Roman"/>
                <w:sz w:val="23"/>
                <w:szCs w:val="23"/>
                <w:lang w:val="fr-CA"/>
              </w:rPr>
            </w:pPr>
          </w:p>
        </w:tc>
        <w:tc>
          <w:tcPr>
            <w:tcW w:w="2448" w:type="dxa"/>
            <w:tcBorders>
              <w:top w:val="single" w:sz="4" w:space="0" w:color="auto"/>
            </w:tcBorders>
          </w:tcPr>
          <w:p w14:paraId="629490E9" w14:textId="77777777" w:rsidR="00D47A50" w:rsidRDefault="00716E57">
            <w:pPr>
              <w:pStyle w:val="BodyText"/>
              <w:spacing w:before="0"/>
              <w:rPr>
                <w:rFonts w:ascii="Times New Roman" w:hAnsi="Times New Roman"/>
                <w:color w:val="auto"/>
                <w:sz w:val="23"/>
                <w:szCs w:val="23"/>
                <w:lang w:val="fr-CA"/>
              </w:rPr>
            </w:pPr>
            <w:bookmarkStart w:id="11" w:name="lt_pId017"/>
            <w:r>
              <w:rPr>
                <w:rFonts w:ascii="Times New Roman" w:hAnsi="Times New Roman"/>
                <w:color w:val="auto"/>
                <w:sz w:val="23"/>
                <w:szCs w:val="23"/>
                <w:lang w:val="fr-CA"/>
              </w:rPr>
              <w:t>(</w:t>
            </w:r>
            <w:proofErr w:type="gramStart"/>
            <w:r>
              <w:rPr>
                <w:rFonts w:ascii="Times New Roman" w:hAnsi="Times New Roman"/>
                <w:color w:val="auto"/>
                <w:sz w:val="23"/>
                <w:szCs w:val="23"/>
                <w:lang w:val="fr-CA"/>
              </w:rPr>
              <w:t>jour</w:t>
            </w:r>
            <w:proofErr w:type="gramEnd"/>
            <w:r>
              <w:rPr>
                <w:rFonts w:ascii="Times New Roman" w:hAnsi="Times New Roman"/>
                <w:color w:val="auto"/>
                <w:sz w:val="23"/>
                <w:szCs w:val="23"/>
                <w:lang w:val="fr-CA"/>
              </w:rPr>
              <w:t>/mois/année)</w:t>
            </w:r>
            <w:bookmarkEnd w:id="11"/>
          </w:p>
        </w:tc>
      </w:tr>
      <w:tr w:rsidR="00D47A50" w14:paraId="3CF95E45" w14:textId="77777777">
        <w:tc>
          <w:tcPr>
            <w:tcW w:w="1548" w:type="dxa"/>
          </w:tcPr>
          <w:p w14:paraId="1963D541" w14:textId="77777777" w:rsidR="00D47A50" w:rsidRDefault="00D47A50">
            <w:pPr>
              <w:pStyle w:val="BodyText"/>
              <w:spacing w:before="0"/>
              <w:jc w:val="right"/>
              <w:rPr>
                <w:rFonts w:ascii="Times New Roman" w:hAnsi="Times New Roman"/>
                <w:sz w:val="23"/>
                <w:szCs w:val="23"/>
                <w:lang w:val="fr-CA"/>
              </w:rPr>
            </w:pPr>
          </w:p>
        </w:tc>
        <w:tc>
          <w:tcPr>
            <w:tcW w:w="4590" w:type="dxa"/>
          </w:tcPr>
          <w:p w14:paraId="25F8D816" w14:textId="77777777" w:rsidR="00D47A50" w:rsidRDefault="00D47A50">
            <w:pPr>
              <w:pStyle w:val="BodyText"/>
              <w:spacing w:before="0"/>
              <w:rPr>
                <w:rFonts w:ascii="Times New Roman" w:hAnsi="Times New Roman"/>
                <w:sz w:val="23"/>
                <w:szCs w:val="23"/>
                <w:lang w:val="fr-CA"/>
              </w:rPr>
            </w:pPr>
          </w:p>
        </w:tc>
        <w:tc>
          <w:tcPr>
            <w:tcW w:w="1710" w:type="dxa"/>
          </w:tcPr>
          <w:p w14:paraId="568683AE" w14:textId="77777777" w:rsidR="00D47A50" w:rsidRDefault="00D47A50">
            <w:pPr>
              <w:pStyle w:val="BodyText"/>
              <w:spacing w:before="0"/>
              <w:jc w:val="right"/>
              <w:rPr>
                <w:rFonts w:ascii="Times New Roman" w:hAnsi="Times New Roman"/>
                <w:sz w:val="23"/>
                <w:szCs w:val="23"/>
                <w:lang w:val="fr-CA"/>
              </w:rPr>
            </w:pPr>
          </w:p>
        </w:tc>
        <w:tc>
          <w:tcPr>
            <w:tcW w:w="2448" w:type="dxa"/>
          </w:tcPr>
          <w:p w14:paraId="01769331" w14:textId="77777777" w:rsidR="00D47A50" w:rsidRDefault="00D47A50">
            <w:pPr>
              <w:pStyle w:val="BodyText"/>
              <w:spacing w:before="0"/>
              <w:rPr>
                <w:rFonts w:ascii="Times New Roman" w:hAnsi="Times New Roman"/>
                <w:sz w:val="23"/>
                <w:szCs w:val="23"/>
                <w:lang w:val="fr-CA"/>
              </w:rPr>
            </w:pPr>
          </w:p>
        </w:tc>
      </w:tr>
      <w:tr w:rsidR="00D47A50" w14:paraId="296D175B" w14:textId="77777777">
        <w:tc>
          <w:tcPr>
            <w:tcW w:w="1548" w:type="dxa"/>
          </w:tcPr>
          <w:p w14:paraId="45A261FF" w14:textId="77777777" w:rsidR="00D47A50" w:rsidRDefault="00716E57">
            <w:pPr>
              <w:pStyle w:val="BodyText"/>
              <w:spacing w:before="0"/>
              <w:jc w:val="right"/>
              <w:rPr>
                <w:rFonts w:ascii="Times New Roman" w:hAnsi="Times New Roman"/>
                <w:b/>
                <w:sz w:val="23"/>
                <w:szCs w:val="23"/>
                <w:lang w:val="fr-CA"/>
              </w:rPr>
            </w:pPr>
            <w:bookmarkStart w:id="12" w:name="lt_pId018"/>
            <w:r>
              <w:rPr>
                <w:rFonts w:ascii="Times New Roman" w:hAnsi="Times New Roman"/>
                <w:b/>
                <w:sz w:val="23"/>
                <w:szCs w:val="23"/>
                <w:lang w:val="fr-CA"/>
              </w:rPr>
              <w:lastRenderedPageBreak/>
              <w:t>Nom en lettres majuscules :</w:t>
            </w:r>
            <w:bookmarkEnd w:id="12"/>
          </w:p>
        </w:tc>
        <w:tc>
          <w:tcPr>
            <w:tcW w:w="4590" w:type="dxa"/>
            <w:tcBorders>
              <w:bottom w:val="single" w:sz="4" w:space="0" w:color="auto"/>
            </w:tcBorders>
          </w:tcPr>
          <w:p w14:paraId="01964C48" w14:textId="77777777" w:rsidR="00D47A50" w:rsidRDefault="00D47A50">
            <w:pPr>
              <w:pStyle w:val="BodyText"/>
              <w:spacing w:before="0"/>
              <w:rPr>
                <w:rFonts w:ascii="Times New Roman" w:hAnsi="Times New Roman"/>
                <w:sz w:val="23"/>
                <w:szCs w:val="23"/>
                <w:lang w:val="fr-CA"/>
              </w:rPr>
            </w:pPr>
          </w:p>
        </w:tc>
        <w:tc>
          <w:tcPr>
            <w:tcW w:w="1710" w:type="dxa"/>
          </w:tcPr>
          <w:p w14:paraId="7DF9150F" w14:textId="77777777" w:rsidR="00D47A50" w:rsidRDefault="00D47A50">
            <w:pPr>
              <w:pStyle w:val="BodyText"/>
              <w:spacing w:before="0"/>
              <w:jc w:val="right"/>
              <w:rPr>
                <w:rFonts w:ascii="Times New Roman" w:hAnsi="Times New Roman"/>
                <w:sz w:val="23"/>
                <w:szCs w:val="23"/>
                <w:lang w:val="fr-CA"/>
              </w:rPr>
            </w:pPr>
          </w:p>
        </w:tc>
        <w:tc>
          <w:tcPr>
            <w:tcW w:w="2448" w:type="dxa"/>
          </w:tcPr>
          <w:p w14:paraId="57A9D56A" w14:textId="77777777" w:rsidR="00D47A50" w:rsidRDefault="00D47A50">
            <w:pPr>
              <w:pStyle w:val="BodyText"/>
              <w:spacing w:before="0"/>
              <w:rPr>
                <w:rFonts w:ascii="Times New Roman" w:hAnsi="Times New Roman"/>
                <w:sz w:val="23"/>
                <w:szCs w:val="23"/>
                <w:lang w:val="fr-CA"/>
              </w:rPr>
            </w:pPr>
          </w:p>
        </w:tc>
      </w:tr>
      <w:tr w:rsidR="00D47A50" w14:paraId="447693E2" w14:textId="77777777">
        <w:tc>
          <w:tcPr>
            <w:tcW w:w="1548" w:type="dxa"/>
          </w:tcPr>
          <w:p w14:paraId="5925BB59"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17913581" w14:textId="77777777" w:rsidR="00D47A50" w:rsidRDefault="00716E57">
            <w:pPr>
              <w:pStyle w:val="BodyText"/>
              <w:spacing w:before="0"/>
              <w:rPr>
                <w:rFonts w:ascii="Times New Roman" w:hAnsi="Times New Roman"/>
                <w:sz w:val="23"/>
                <w:szCs w:val="23"/>
                <w:lang w:val="fr-CA"/>
              </w:rPr>
            </w:pPr>
            <w:bookmarkStart w:id="13" w:name="lt_pId019"/>
            <w:proofErr w:type="gramStart"/>
            <w:r>
              <w:rPr>
                <w:rFonts w:ascii="Times New Roman" w:hAnsi="Times New Roman"/>
                <w:sz w:val="23"/>
                <w:szCs w:val="23"/>
                <w:lang w:val="fr-CA"/>
              </w:rPr>
              <w:t>le</w:t>
            </w:r>
            <w:proofErr w:type="gramEnd"/>
            <w:r>
              <w:rPr>
                <w:rFonts w:ascii="Times New Roman" w:hAnsi="Times New Roman"/>
                <w:sz w:val="23"/>
                <w:szCs w:val="23"/>
                <w:lang w:val="fr-CA"/>
              </w:rPr>
              <w:t xml:space="preserve"> « </w:t>
            </w:r>
            <w:r>
              <w:rPr>
                <w:rFonts w:ascii="Times New Roman" w:hAnsi="Times New Roman"/>
                <w:b/>
                <w:sz w:val="23"/>
                <w:szCs w:val="23"/>
                <w:lang w:val="fr-CA"/>
              </w:rPr>
              <w:t>Tuteur</w:t>
            </w:r>
            <w:r>
              <w:rPr>
                <w:rFonts w:ascii="Times New Roman" w:hAnsi="Times New Roman"/>
                <w:sz w:val="23"/>
                <w:szCs w:val="23"/>
                <w:lang w:val="fr-CA"/>
              </w:rPr>
              <w:t> » (si le Participant est mineur)</w:t>
            </w:r>
            <w:bookmarkEnd w:id="13"/>
          </w:p>
        </w:tc>
        <w:tc>
          <w:tcPr>
            <w:tcW w:w="1710" w:type="dxa"/>
          </w:tcPr>
          <w:p w14:paraId="38BE461E" w14:textId="77777777" w:rsidR="00D47A50" w:rsidRDefault="00D47A50">
            <w:pPr>
              <w:pStyle w:val="BodyText"/>
              <w:spacing w:before="0"/>
              <w:jc w:val="right"/>
              <w:rPr>
                <w:rFonts w:ascii="Times New Roman" w:hAnsi="Times New Roman"/>
                <w:sz w:val="23"/>
                <w:szCs w:val="23"/>
                <w:lang w:val="fr-CA"/>
              </w:rPr>
            </w:pPr>
          </w:p>
        </w:tc>
        <w:tc>
          <w:tcPr>
            <w:tcW w:w="2448" w:type="dxa"/>
          </w:tcPr>
          <w:p w14:paraId="7694C5D6" w14:textId="77777777" w:rsidR="00D47A50" w:rsidRDefault="00D47A50">
            <w:pPr>
              <w:pStyle w:val="BodyText"/>
              <w:spacing w:before="0"/>
              <w:rPr>
                <w:rFonts w:ascii="Times New Roman" w:hAnsi="Times New Roman"/>
                <w:sz w:val="23"/>
                <w:szCs w:val="23"/>
                <w:lang w:val="fr-CA"/>
              </w:rPr>
            </w:pPr>
          </w:p>
        </w:tc>
      </w:tr>
      <w:tr w:rsidR="00D47A50" w14:paraId="464DAD96" w14:textId="77777777">
        <w:tc>
          <w:tcPr>
            <w:tcW w:w="1548" w:type="dxa"/>
          </w:tcPr>
          <w:p w14:paraId="141429BC" w14:textId="77777777" w:rsidR="00D47A50" w:rsidRDefault="00D47A50">
            <w:pPr>
              <w:pStyle w:val="BodyText"/>
              <w:spacing w:before="0"/>
              <w:jc w:val="right"/>
              <w:rPr>
                <w:rFonts w:ascii="Times New Roman" w:hAnsi="Times New Roman"/>
                <w:sz w:val="23"/>
                <w:szCs w:val="23"/>
                <w:lang w:val="fr-CA"/>
              </w:rPr>
            </w:pPr>
          </w:p>
        </w:tc>
        <w:tc>
          <w:tcPr>
            <w:tcW w:w="4590" w:type="dxa"/>
          </w:tcPr>
          <w:p w14:paraId="6491C299" w14:textId="77777777" w:rsidR="00D47A50" w:rsidRDefault="00D47A50">
            <w:pPr>
              <w:pStyle w:val="BodyText"/>
              <w:spacing w:before="0"/>
              <w:rPr>
                <w:rFonts w:ascii="Times New Roman" w:hAnsi="Times New Roman"/>
                <w:sz w:val="23"/>
                <w:szCs w:val="23"/>
                <w:lang w:val="fr-CA"/>
              </w:rPr>
            </w:pPr>
          </w:p>
        </w:tc>
        <w:tc>
          <w:tcPr>
            <w:tcW w:w="1710" w:type="dxa"/>
          </w:tcPr>
          <w:p w14:paraId="46E3555A" w14:textId="77777777" w:rsidR="00D47A50" w:rsidRDefault="00D47A50">
            <w:pPr>
              <w:pStyle w:val="BodyText"/>
              <w:spacing w:before="0"/>
              <w:jc w:val="right"/>
              <w:rPr>
                <w:rFonts w:ascii="Times New Roman" w:hAnsi="Times New Roman"/>
                <w:sz w:val="23"/>
                <w:szCs w:val="23"/>
                <w:lang w:val="fr-CA"/>
              </w:rPr>
            </w:pPr>
          </w:p>
        </w:tc>
        <w:tc>
          <w:tcPr>
            <w:tcW w:w="2448" w:type="dxa"/>
          </w:tcPr>
          <w:p w14:paraId="1A4E3B82" w14:textId="77777777" w:rsidR="00D47A50" w:rsidRDefault="00D47A50">
            <w:pPr>
              <w:pStyle w:val="BodyText"/>
              <w:spacing w:before="0"/>
              <w:rPr>
                <w:rFonts w:ascii="Times New Roman" w:hAnsi="Times New Roman"/>
                <w:sz w:val="23"/>
                <w:szCs w:val="23"/>
                <w:lang w:val="fr-CA"/>
              </w:rPr>
            </w:pPr>
          </w:p>
        </w:tc>
      </w:tr>
      <w:tr w:rsidR="00D47A50" w14:paraId="4C0E8CE3" w14:textId="77777777">
        <w:tc>
          <w:tcPr>
            <w:tcW w:w="1548" w:type="dxa"/>
          </w:tcPr>
          <w:p w14:paraId="2D0938A6" w14:textId="77777777" w:rsidR="00D47A50" w:rsidRDefault="00716E57">
            <w:pPr>
              <w:pStyle w:val="BodyText"/>
              <w:spacing w:before="0"/>
              <w:jc w:val="right"/>
              <w:rPr>
                <w:rFonts w:ascii="Times New Roman" w:hAnsi="Times New Roman"/>
                <w:b/>
                <w:sz w:val="23"/>
                <w:szCs w:val="23"/>
                <w:lang w:val="fr-CA"/>
              </w:rPr>
            </w:pPr>
            <w:bookmarkStart w:id="14" w:name="lt_pId020"/>
            <w:r>
              <w:rPr>
                <w:rFonts w:ascii="Times New Roman" w:hAnsi="Times New Roman"/>
                <w:b/>
                <w:sz w:val="23"/>
                <w:szCs w:val="23"/>
                <w:lang w:val="fr-CA"/>
              </w:rPr>
              <w:t>Signature :</w:t>
            </w:r>
            <w:bookmarkEnd w:id="14"/>
          </w:p>
        </w:tc>
        <w:tc>
          <w:tcPr>
            <w:tcW w:w="4590" w:type="dxa"/>
            <w:tcBorders>
              <w:bottom w:val="single" w:sz="4" w:space="0" w:color="auto"/>
            </w:tcBorders>
          </w:tcPr>
          <w:p w14:paraId="55CEF406" w14:textId="77777777" w:rsidR="00D47A50" w:rsidRDefault="00D47A50">
            <w:pPr>
              <w:pStyle w:val="BodyText"/>
              <w:spacing w:before="0"/>
              <w:rPr>
                <w:rFonts w:ascii="Times New Roman" w:hAnsi="Times New Roman"/>
                <w:sz w:val="23"/>
                <w:szCs w:val="23"/>
                <w:lang w:val="fr-CA"/>
              </w:rPr>
            </w:pPr>
          </w:p>
        </w:tc>
        <w:tc>
          <w:tcPr>
            <w:tcW w:w="1710" w:type="dxa"/>
          </w:tcPr>
          <w:p w14:paraId="7F745B19" w14:textId="77777777" w:rsidR="00D47A50" w:rsidRDefault="00716E57">
            <w:pPr>
              <w:pStyle w:val="BodyText"/>
              <w:spacing w:before="0"/>
              <w:jc w:val="right"/>
              <w:rPr>
                <w:rFonts w:ascii="Times New Roman" w:hAnsi="Times New Roman"/>
                <w:b/>
                <w:sz w:val="23"/>
                <w:szCs w:val="23"/>
                <w:lang w:val="fr-CA"/>
              </w:rPr>
            </w:pPr>
            <w:bookmarkStart w:id="15" w:name="lt_pId021"/>
            <w:r>
              <w:rPr>
                <w:rFonts w:ascii="Times New Roman" w:hAnsi="Times New Roman"/>
                <w:b/>
                <w:sz w:val="23"/>
                <w:szCs w:val="23"/>
                <w:lang w:val="fr-CA"/>
              </w:rPr>
              <w:t>Date :</w:t>
            </w:r>
            <w:bookmarkEnd w:id="15"/>
          </w:p>
        </w:tc>
        <w:tc>
          <w:tcPr>
            <w:tcW w:w="2448" w:type="dxa"/>
            <w:tcBorders>
              <w:bottom w:val="single" w:sz="4" w:space="0" w:color="auto"/>
            </w:tcBorders>
          </w:tcPr>
          <w:p w14:paraId="2DD7D4E1" w14:textId="77777777" w:rsidR="00D47A50" w:rsidRDefault="00D47A50">
            <w:pPr>
              <w:pStyle w:val="BodyText"/>
              <w:spacing w:before="0"/>
              <w:rPr>
                <w:rFonts w:ascii="Times New Roman" w:hAnsi="Times New Roman"/>
                <w:sz w:val="23"/>
                <w:szCs w:val="23"/>
                <w:lang w:val="fr-CA"/>
              </w:rPr>
            </w:pPr>
          </w:p>
        </w:tc>
      </w:tr>
      <w:tr w:rsidR="00D47A50" w14:paraId="6CF6CDF2" w14:textId="77777777">
        <w:tc>
          <w:tcPr>
            <w:tcW w:w="1548" w:type="dxa"/>
          </w:tcPr>
          <w:p w14:paraId="653FAF70" w14:textId="77777777" w:rsidR="00D47A50" w:rsidRDefault="00D47A50">
            <w:pPr>
              <w:pStyle w:val="BodyText"/>
              <w:spacing w:before="0"/>
              <w:jc w:val="right"/>
              <w:rPr>
                <w:rFonts w:ascii="Times New Roman" w:hAnsi="Times New Roman"/>
                <w:sz w:val="23"/>
                <w:szCs w:val="23"/>
                <w:lang w:val="fr-CA"/>
              </w:rPr>
            </w:pPr>
          </w:p>
        </w:tc>
        <w:tc>
          <w:tcPr>
            <w:tcW w:w="4590" w:type="dxa"/>
            <w:tcBorders>
              <w:top w:val="single" w:sz="4" w:space="0" w:color="auto"/>
            </w:tcBorders>
          </w:tcPr>
          <w:p w14:paraId="573A46C2" w14:textId="77777777" w:rsidR="00D47A50" w:rsidRDefault="00716E57">
            <w:pPr>
              <w:pStyle w:val="BodyText"/>
              <w:spacing w:before="0"/>
              <w:rPr>
                <w:rFonts w:ascii="Times New Roman" w:hAnsi="Times New Roman"/>
                <w:sz w:val="23"/>
                <w:szCs w:val="23"/>
                <w:lang w:val="fr-CA"/>
              </w:rPr>
            </w:pPr>
            <w:bookmarkStart w:id="16" w:name="lt_pId022"/>
            <w:r>
              <w:rPr>
                <w:rFonts w:ascii="Times New Roman" w:hAnsi="Times New Roman"/>
                <w:sz w:val="23"/>
                <w:szCs w:val="23"/>
                <w:lang w:val="fr-CA"/>
              </w:rPr>
              <w:t xml:space="preserve">Participant </w:t>
            </w:r>
            <w:bookmarkEnd w:id="16"/>
            <w:r>
              <w:rPr>
                <w:rFonts w:ascii="Times New Roman" w:hAnsi="Times New Roman"/>
                <w:sz w:val="23"/>
                <w:szCs w:val="23"/>
                <w:lang w:val="fr-CA"/>
              </w:rPr>
              <w:t>ou Tuteur d’un mineur</w:t>
            </w:r>
          </w:p>
        </w:tc>
        <w:tc>
          <w:tcPr>
            <w:tcW w:w="1710" w:type="dxa"/>
          </w:tcPr>
          <w:p w14:paraId="71B96FF8" w14:textId="77777777" w:rsidR="00D47A50" w:rsidRDefault="00D47A50">
            <w:pPr>
              <w:pStyle w:val="BodyText"/>
              <w:spacing w:before="0"/>
              <w:jc w:val="right"/>
              <w:rPr>
                <w:rFonts w:ascii="Times New Roman" w:hAnsi="Times New Roman"/>
                <w:sz w:val="23"/>
                <w:szCs w:val="23"/>
                <w:lang w:val="fr-CA"/>
              </w:rPr>
            </w:pPr>
          </w:p>
        </w:tc>
        <w:tc>
          <w:tcPr>
            <w:tcW w:w="2448" w:type="dxa"/>
            <w:tcBorders>
              <w:top w:val="single" w:sz="4" w:space="0" w:color="auto"/>
            </w:tcBorders>
          </w:tcPr>
          <w:p w14:paraId="720961B8" w14:textId="77777777" w:rsidR="00D47A50" w:rsidRDefault="00716E57">
            <w:pPr>
              <w:pStyle w:val="BodyText"/>
              <w:spacing w:before="0"/>
              <w:rPr>
                <w:rFonts w:ascii="Times New Roman" w:hAnsi="Times New Roman"/>
                <w:color w:val="auto"/>
                <w:sz w:val="23"/>
                <w:szCs w:val="23"/>
                <w:lang w:val="fr-CA"/>
              </w:rPr>
            </w:pPr>
            <w:bookmarkStart w:id="17" w:name="lt_pId023"/>
            <w:r>
              <w:rPr>
                <w:rFonts w:ascii="Times New Roman" w:hAnsi="Times New Roman"/>
                <w:color w:val="auto"/>
                <w:sz w:val="23"/>
                <w:szCs w:val="23"/>
                <w:lang w:val="fr-CA"/>
              </w:rPr>
              <w:t>(</w:t>
            </w:r>
            <w:proofErr w:type="gramStart"/>
            <w:r>
              <w:rPr>
                <w:rFonts w:ascii="Times New Roman" w:hAnsi="Times New Roman"/>
                <w:color w:val="auto"/>
                <w:sz w:val="23"/>
                <w:szCs w:val="23"/>
                <w:lang w:val="fr-CA"/>
              </w:rPr>
              <w:t>jour</w:t>
            </w:r>
            <w:proofErr w:type="gramEnd"/>
            <w:r>
              <w:rPr>
                <w:rFonts w:ascii="Times New Roman" w:hAnsi="Times New Roman"/>
                <w:color w:val="auto"/>
                <w:sz w:val="23"/>
                <w:szCs w:val="23"/>
                <w:lang w:val="fr-CA"/>
              </w:rPr>
              <w:t>/mois/année)</w:t>
            </w:r>
            <w:bookmarkEnd w:id="17"/>
          </w:p>
        </w:tc>
      </w:tr>
    </w:tbl>
    <w:p w14:paraId="5347B1BA" w14:textId="77777777" w:rsidR="00D47A50" w:rsidRDefault="00D47A50">
      <w:pPr>
        <w:rPr>
          <w:sz w:val="23"/>
          <w:szCs w:val="23"/>
          <w:lang w:val="fr-CA"/>
        </w:rPr>
      </w:pPr>
    </w:p>
    <w:p w14:paraId="007A0D4F" w14:textId="77777777" w:rsidR="00D47A50" w:rsidRDefault="00D47A50">
      <w:pPr>
        <w:rPr>
          <w:sz w:val="23"/>
          <w:szCs w:val="23"/>
          <w:lang w:val="fr-CA"/>
        </w:rPr>
      </w:pPr>
    </w:p>
    <w:p w14:paraId="655D2FEB" w14:textId="77777777" w:rsidR="00D47A50" w:rsidRDefault="00D47A50">
      <w:pPr>
        <w:rPr>
          <w:sz w:val="23"/>
          <w:szCs w:val="23"/>
          <w:lang w:val="fr-CA"/>
        </w:rPr>
      </w:pPr>
    </w:p>
    <w:p w14:paraId="43042842" w14:textId="77777777" w:rsidR="00D47A50" w:rsidRDefault="00D47A50">
      <w:pPr>
        <w:rPr>
          <w:sz w:val="23"/>
          <w:szCs w:val="23"/>
          <w:lang w:val="fr-CA"/>
        </w:rPr>
      </w:pPr>
    </w:p>
    <w:p w14:paraId="118941C6" w14:textId="77777777" w:rsidR="00D47A50" w:rsidRDefault="00D47A50"/>
    <w:sectPr w:rsidR="00D47A50">
      <w:headerReference w:type="default" r:id="rId7"/>
      <w:footerReference w:type="even" r:id="rId8"/>
      <w:footerReference w:type="first" r:id="rId9"/>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568B" w14:textId="77777777" w:rsidR="00543F95" w:rsidRDefault="00543F95">
      <w:r>
        <w:separator/>
      </w:r>
    </w:p>
  </w:endnote>
  <w:endnote w:type="continuationSeparator" w:id="0">
    <w:p w14:paraId="4AB4F8C9" w14:textId="77777777" w:rsidR="00543F95" w:rsidRDefault="0054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B178" w14:textId="77777777" w:rsidR="00D47A50" w:rsidRDefault="00543F95">
    <w:pPr>
      <w:pStyle w:val="Footer"/>
    </w:pPr>
    <w:r>
      <w:fldChar w:fldCharType="begin"/>
    </w:r>
    <w:r>
      <w:instrText xml:space="preserve"> DOCPROPERTY DMDocID </w:instrText>
    </w:r>
    <w:r>
      <w:fldChar w:fldCharType="separate"/>
    </w:r>
    <w:r w:rsidR="00716E57">
      <w:t>900351.00005/109110439.1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5391" w14:textId="77777777" w:rsidR="00D47A50" w:rsidRDefault="00543F95">
    <w:pPr>
      <w:pStyle w:val="Footer"/>
    </w:pPr>
    <w:r>
      <w:fldChar w:fldCharType="begin"/>
    </w:r>
    <w:r>
      <w:instrText xml:space="preserve"> DOCPROPERTY DMDocID </w:instrText>
    </w:r>
    <w:r>
      <w:fldChar w:fldCharType="separate"/>
    </w:r>
    <w:r w:rsidR="00716E57">
      <w:t>900351.00005/109110439.1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D957" w14:textId="77777777" w:rsidR="00543F95" w:rsidRDefault="00543F95">
      <w:r>
        <w:separator/>
      </w:r>
    </w:p>
  </w:footnote>
  <w:footnote w:type="continuationSeparator" w:id="0">
    <w:p w14:paraId="456CE166" w14:textId="77777777" w:rsidR="00543F95" w:rsidRDefault="0054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7056" w14:textId="77777777" w:rsidR="00D47A50" w:rsidRDefault="00716E57">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42A"/>
    <w:multiLevelType w:val="hybridMultilevel"/>
    <w:tmpl w:val="1D02421E"/>
    <w:lvl w:ilvl="0" w:tplc="04ACA14E">
      <w:start w:val="1"/>
      <w:numFmt w:val="decimal"/>
      <w:lvlText w:val="%1."/>
      <w:lvlJc w:val="left"/>
      <w:pPr>
        <w:ind w:left="720" w:hanging="360"/>
      </w:pPr>
    </w:lvl>
    <w:lvl w:ilvl="1" w:tplc="C106B22A" w:tentative="1">
      <w:start w:val="1"/>
      <w:numFmt w:val="lowerLetter"/>
      <w:lvlText w:val="%2."/>
      <w:lvlJc w:val="left"/>
      <w:pPr>
        <w:ind w:left="1440" w:hanging="360"/>
      </w:pPr>
    </w:lvl>
    <w:lvl w:ilvl="2" w:tplc="679E82CC" w:tentative="1">
      <w:start w:val="1"/>
      <w:numFmt w:val="lowerRoman"/>
      <w:lvlText w:val="%3."/>
      <w:lvlJc w:val="right"/>
      <w:pPr>
        <w:ind w:left="2160" w:hanging="180"/>
      </w:pPr>
    </w:lvl>
    <w:lvl w:ilvl="3" w:tplc="5EFEC96C" w:tentative="1">
      <w:start w:val="1"/>
      <w:numFmt w:val="decimal"/>
      <w:lvlText w:val="%4."/>
      <w:lvlJc w:val="left"/>
      <w:pPr>
        <w:ind w:left="2880" w:hanging="360"/>
      </w:pPr>
    </w:lvl>
    <w:lvl w:ilvl="4" w:tplc="EE9C6F34" w:tentative="1">
      <w:start w:val="1"/>
      <w:numFmt w:val="lowerLetter"/>
      <w:lvlText w:val="%5."/>
      <w:lvlJc w:val="left"/>
      <w:pPr>
        <w:ind w:left="3600" w:hanging="360"/>
      </w:pPr>
    </w:lvl>
    <w:lvl w:ilvl="5" w:tplc="7646E04E" w:tentative="1">
      <w:start w:val="1"/>
      <w:numFmt w:val="lowerRoman"/>
      <w:lvlText w:val="%6."/>
      <w:lvlJc w:val="right"/>
      <w:pPr>
        <w:ind w:left="4320" w:hanging="180"/>
      </w:pPr>
    </w:lvl>
    <w:lvl w:ilvl="6" w:tplc="C6CC33FC" w:tentative="1">
      <w:start w:val="1"/>
      <w:numFmt w:val="decimal"/>
      <w:lvlText w:val="%7."/>
      <w:lvlJc w:val="left"/>
      <w:pPr>
        <w:ind w:left="5040" w:hanging="360"/>
      </w:pPr>
    </w:lvl>
    <w:lvl w:ilvl="7" w:tplc="C80CF3F4" w:tentative="1">
      <w:start w:val="1"/>
      <w:numFmt w:val="lowerLetter"/>
      <w:lvlText w:val="%8."/>
      <w:lvlJc w:val="left"/>
      <w:pPr>
        <w:ind w:left="5760" w:hanging="360"/>
      </w:pPr>
    </w:lvl>
    <w:lvl w:ilvl="8" w:tplc="7E00544A"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311D5B79"/>
    <w:multiLevelType w:val="hybridMultilevel"/>
    <w:tmpl w:val="1A50CBF0"/>
    <w:lvl w:ilvl="0" w:tplc="10C6E180">
      <w:start w:val="1"/>
      <w:numFmt w:val="bullet"/>
      <w:lvlText w:val=""/>
      <w:lvlJc w:val="left"/>
      <w:pPr>
        <w:ind w:left="720" w:hanging="360"/>
      </w:pPr>
      <w:rPr>
        <w:rFonts w:ascii="Symbol" w:hAnsi="Symbol" w:hint="default"/>
      </w:rPr>
    </w:lvl>
    <w:lvl w:ilvl="1" w:tplc="AA2627FE" w:tentative="1">
      <w:start w:val="1"/>
      <w:numFmt w:val="bullet"/>
      <w:lvlText w:val="o"/>
      <w:lvlJc w:val="left"/>
      <w:pPr>
        <w:ind w:left="1440" w:hanging="360"/>
      </w:pPr>
      <w:rPr>
        <w:rFonts w:ascii="Courier New" w:hAnsi="Courier New" w:cs="Courier New" w:hint="default"/>
      </w:rPr>
    </w:lvl>
    <w:lvl w:ilvl="2" w:tplc="A77AA0E4" w:tentative="1">
      <w:start w:val="1"/>
      <w:numFmt w:val="bullet"/>
      <w:lvlText w:val=""/>
      <w:lvlJc w:val="left"/>
      <w:pPr>
        <w:ind w:left="2160" w:hanging="360"/>
      </w:pPr>
      <w:rPr>
        <w:rFonts w:ascii="Wingdings" w:hAnsi="Wingdings" w:hint="default"/>
      </w:rPr>
    </w:lvl>
    <w:lvl w:ilvl="3" w:tplc="D026F746" w:tentative="1">
      <w:start w:val="1"/>
      <w:numFmt w:val="bullet"/>
      <w:lvlText w:val=""/>
      <w:lvlJc w:val="left"/>
      <w:pPr>
        <w:ind w:left="2880" w:hanging="360"/>
      </w:pPr>
      <w:rPr>
        <w:rFonts w:ascii="Symbol" w:hAnsi="Symbol" w:hint="default"/>
      </w:rPr>
    </w:lvl>
    <w:lvl w:ilvl="4" w:tplc="E3E8E9E0" w:tentative="1">
      <w:start w:val="1"/>
      <w:numFmt w:val="bullet"/>
      <w:lvlText w:val="o"/>
      <w:lvlJc w:val="left"/>
      <w:pPr>
        <w:ind w:left="3600" w:hanging="360"/>
      </w:pPr>
      <w:rPr>
        <w:rFonts w:ascii="Courier New" w:hAnsi="Courier New" w:cs="Courier New" w:hint="default"/>
      </w:rPr>
    </w:lvl>
    <w:lvl w:ilvl="5" w:tplc="ECDE7F90" w:tentative="1">
      <w:start w:val="1"/>
      <w:numFmt w:val="bullet"/>
      <w:lvlText w:val=""/>
      <w:lvlJc w:val="left"/>
      <w:pPr>
        <w:ind w:left="4320" w:hanging="360"/>
      </w:pPr>
      <w:rPr>
        <w:rFonts w:ascii="Wingdings" w:hAnsi="Wingdings" w:hint="default"/>
      </w:rPr>
    </w:lvl>
    <w:lvl w:ilvl="6" w:tplc="2482DFFA" w:tentative="1">
      <w:start w:val="1"/>
      <w:numFmt w:val="bullet"/>
      <w:lvlText w:val=""/>
      <w:lvlJc w:val="left"/>
      <w:pPr>
        <w:ind w:left="5040" w:hanging="360"/>
      </w:pPr>
      <w:rPr>
        <w:rFonts w:ascii="Symbol" w:hAnsi="Symbol" w:hint="default"/>
      </w:rPr>
    </w:lvl>
    <w:lvl w:ilvl="7" w:tplc="000AF44A" w:tentative="1">
      <w:start w:val="1"/>
      <w:numFmt w:val="bullet"/>
      <w:lvlText w:val="o"/>
      <w:lvlJc w:val="left"/>
      <w:pPr>
        <w:ind w:left="5760" w:hanging="360"/>
      </w:pPr>
      <w:rPr>
        <w:rFonts w:ascii="Courier New" w:hAnsi="Courier New" w:cs="Courier New" w:hint="default"/>
      </w:rPr>
    </w:lvl>
    <w:lvl w:ilvl="8" w:tplc="6D909E2A" w:tentative="1">
      <w:start w:val="1"/>
      <w:numFmt w:val="bullet"/>
      <w:lvlText w:val=""/>
      <w:lvlJc w:val="left"/>
      <w:pPr>
        <w:ind w:left="6480" w:hanging="360"/>
      </w:pPr>
      <w:rPr>
        <w:rFonts w:ascii="Wingdings" w:hAnsi="Wingdings" w:hint="default"/>
      </w:rPr>
    </w:lvl>
  </w:abstractNum>
  <w:abstractNum w:abstractNumId="4" w15:restartNumberingAfterBreak="0">
    <w:nsid w:val="416F71AF"/>
    <w:multiLevelType w:val="hybridMultilevel"/>
    <w:tmpl w:val="4C3867BE"/>
    <w:lvl w:ilvl="0" w:tplc="43766510">
      <w:start w:val="1"/>
      <w:numFmt w:val="decimal"/>
      <w:lvlText w:val="%1."/>
      <w:lvlJc w:val="left"/>
      <w:pPr>
        <w:ind w:left="720" w:hanging="360"/>
      </w:pPr>
    </w:lvl>
    <w:lvl w:ilvl="1" w:tplc="9EB644FA" w:tentative="1">
      <w:start w:val="1"/>
      <w:numFmt w:val="lowerLetter"/>
      <w:lvlText w:val="%2."/>
      <w:lvlJc w:val="left"/>
      <w:pPr>
        <w:ind w:left="1440" w:hanging="360"/>
      </w:pPr>
    </w:lvl>
    <w:lvl w:ilvl="2" w:tplc="B4F0FDEA" w:tentative="1">
      <w:start w:val="1"/>
      <w:numFmt w:val="lowerRoman"/>
      <w:lvlText w:val="%3."/>
      <w:lvlJc w:val="right"/>
      <w:pPr>
        <w:ind w:left="2160" w:hanging="180"/>
      </w:pPr>
    </w:lvl>
    <w:lvl w:ilvl="3" w:tplc="9EA0C728" w:tentative="1">
      <w:start w:val="1"/>
      <w:numFmt w:val="decimal"/>
      <w:lvlText w:val="%4."/>
      <w:lvlJc w:val="left"/>
      <w:pPr>
        <w:ind w:left="2880" w:hanging="360"/>
      </w:pPr>
    </w:lvl>
    <w:lvl w:ilvl="4" w:tplc="C91264B6" w:tentative="1">
      <w:start w:val="1"/>
      <w:numFmt w:val="lowerLetter"/>
      <w:lvlText w:val="%5."/>
      <w:lvlJc w:val="left"/>
      <w:pPr>
        <w:ind w:left="3600" w:hanging="360"/>
      </w:pPr>
    </w:lvl>
    <w:lvl w:ilvl="5" w:tplc="062C35F8" w:tentative="1">
      <w:start w:val="1"/>
      <w:numFmt w:val="lowerRoman"/>
      <w:lvlText w:val="%6."/>
      <w:lvlJc w:val="right"/>
      <w:pPr>
        <w:ind w:left="4320" w:hanging="180"/>
      </w:pPr>
    </w:lvl>
    <w:lvl w:ilvl="6" w:tplc="C4A443F6" w:tentative="1">
      <w:start w:val="1"/>
      <w:numFmt w:val="decimal"/>
      <w:lvlText w:val="%7."/>
      <w:lvlJc w:val="left"/>
      <w:pPr>
        <w:ind w:left="5040" w:hanging="360"/>
      </w:pPr>
    </w:lvl>
    <w:lvl w:ilvl="7" w:tplc="AFF60F9E" w:tentative="1">
      <w:start w:val="1"/>
      <w:numFmt w:val="lowerLetter"/>
      <w:lvlText w:val="%8."/>
      <w:lvlJc w:val="left"/>
      <w:pPr>
        <w:ind w:left="5760" w:hanging="360"/>
      </w:pPr>
    </w:lvl>
    <w:lvl w:ilvl="8" w:tplc="A4AE1B50" w:tentative="1">
      <w:start w:val="1"/>
      <w:numFmt w:val="lowerRoman"/>
      <w:lvlText w:val="%9."/>
      <w:lvlJc w:val="right"/>
      <w:pPr>
        <w:ind w:left="6480" w:hanging="180"/>
      </w:pPr>
    </w:lvl>
  </w:abstractNum>
  <w:abstractNum w:abstractNumId="5"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D47A50"/>
    <w:rsid w:val="000C5529"/>
    <w:rsid w:val="002A78CE"/>
    <w:rsid w:val="003F5E89"/>
    <w:rsid w:val="00543F95"/>
    <w:rsid w:val="00716E57"/>
    <w:rsid w:val="00D33471"/>
    <w:rsid w:val="00D47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650</Words>
  <Characters>3706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2020-08-28T20:47:00Z</dcterms:created>
  <dcterms:modified xsi:type="dcterms:W3CDTF">2020-08-28T20:47:00Z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900351</vt:lpwstr>
  </property>
  <property fmtid="{D5CDD505-2E9C-101B-9397-08002B2CF9AE}" pid="3" name="DmDatabase">
    <vt:lpwstr>CANADA_EAST</vt:lpwstr>
  </property>
  <property fmtid="{D5CDD505-2E9C-101B-9397-08002B2CF9AE}" pid="4" name="DmDocID">
    <vt:lpwstr>900351.00005/109110439.1</vt:lpwstr>
  </property>
  <property fmtid="{D5CDD505-2E9C-101B-9397-08002B2CF9AE}" pid="5" name="DmDocNum">
    <vt:lpwstr>109110439</vt:lpwstr>
  </property>
  <property fmtid="{D5CDD505-2E9C-101B-9397-08002B2CF9AE}" pid="6" name="DmDocType">
    <vt:lpwstr>CLIENT</vt:lpwstr>
  </property>
  <property fmtid="{D5CDD505-2E9C-101B-9397-08002B2CF9AE}" pid="7" name="DmMatterNum">
    <vt:lpwstr>00005</vt:lpwstr>
  </property>
  <property fmtid="{D5CDD505-2E9C-101B-9397-08002B2CF9AE}" pid="8" name="DMSFooterStatus50">
    <vt:lpwstr>SET</vt:lpwstr>
  </property>
  <property fmtid="{D5CDD505-2E9C-101B-9397-08002B2CF9AE}" pid="9" name="DmVersionNum">
    <vt:lpwstr>1</vt:lpwstr>
  </property>
  <property fmtid="{D5CDD505-2E9C-101B-9397-08002B2CF9AE}" pid="10" name="TemplateCode50">
    <vt:lpwstr>BLANK</vt:lpwstr>
  </property>
  <property fmtid="{D5CDD505-2E9C-101B-9397-08002B2CF9AE}" pid="11" name="TemplateVersion50">
    <vt:lpwstr>12</vt:lpwstr>
  </property>
  <property fmtid="{D5CDD505-2E9C-101B-9397-08002B2CF9AE}" pid="12" name="FrTStylesDone">
    <vt:lpwstr>Y</vt:lpwstr>
  </property>
  <property fmtid="{D5CDD505-2E9C-101B-9397-08002B2CF9AE}" pid="13" name="DmAuthor">
    <vt:lpwstr>SEILLIERJ</vt:lpwstr>
  </property>
  <property fmtid="{D5CDD505-2E9C-101B-9397-08002B2CF9AE}" pid="14" name="DmDocDescription">
    <vt:lpwstr>Badminton Canada - COVID19 International Travel Waiver_FR</vt:lpwstr>
  </property>
  <property fmtid="{D5CDD505-2E9C-101B-9397-08002B2CF9AE}" pid="15" name="DmTypist">
    <vt:lpwstr>SEILLIERJ</vt:lpwstr>
  </property>
  <property fmtid="{D5CDD505-2E9C-101B-9397-08002B2CF9AE}" pid="16" name="DmDocName">
    <vt:lpwstr>Badminton Canada - COVID19 International Travel Waiver_FR</vt:lpwstr>
  </property>
</Properties>
</file>